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B" w:rsidRDefault="0066513B" w:rsidP="0066513B">
      <w:pPr>
        <w:pStyle w:val="Heading2"/>
      </w:pPr>
      <w:bookmarkStart w:id="0" w:name="_GoBack"/>
      <w:r>
        <w:t xml:space="preserve">MINES AND QUARRIES (CONTROL OF BUILDINGS, ETC.) ACT </w:t>
      </w:r>
    </w:p>
    <w:bookmarkEnd w:id="0"/>
    <w:p w:rsidR="0066513B" w:rsidRDefault="0066513B" w:rsidP="0066513B">
      <w:pPr>
        <w:pStyle w:val="title"/>
      </w:pPr>
      <w:r>
        <w:rPr>
          <w:rStyle w:val="Strong"/>
        </w:rPr>
        <w:t>ARRANGEMENT OF SECTIONS</w:t>
      </w:r>
    </w:p>
    <w:p w:rsidR="0066513B" w:rsidRDefault="0066513B" w:rsidP="0066513B">
      <w:pPr>
        <w:pStyle w:val="NormalWeb"/>
      </w:pPr>
      <w:r>
        <w:t>SECTION</w:t>
      </w:r>
    </w:p>
    <w:p w:rsidR="0066513B" w:rsidRDefault="0066513B" w:rsidP="0066513B">
      <w:pPr>
        <w:pStyle w:val="NormalWeb"/>
      </w:pPr>
      <w:proofErr w:type="gramStart"/>
      <w:r>
        <w:t>1..</w:t>
      </w:r>
      <w:proofErr w:type="gramEnd"/>
      <w:r>
        <w:t xml:space="preserve"> Control of building or other structure used in connection with mines or quarries.</w:t>
      </w:r>
      <w:r>
        <w:br/>
        <w:t>2. Short title.</w:t>
      </w:r>
    </w:p>
    <w:p w:rsidR="0066513B" w:rsidRDefault="0066513B" w:rsidP="0066513B">
      <w:pPr>
        <w:pStyle w:val="NormalWeb"/>
      </w:pPr>
      <w:r>
        <w:t>MINES AND QUARRIES (CONTROL OF BUILDINGS, ETC.) ACT</w:t>
      </w:r>
    </w:p>
    <w:p w:rsidR="0066513B" w:rsidRDefault="0066513B" w:rsidP="0066513B">
      <w:pPr>
        <w:pStyle w:val="NormalWeb"/>
      </w:pPr>
      <w:proofErr w:type="gramStart"/>
      <w:r>
        <w:rPr>
          <w:rStyle w:val="Strong"/>
        </w:rPr>
        <w:t>An Act to make provisions for the control of buildings or other structure used in connection with mines or quarries.</w:t>
      </w:r>
      <w:proofErr w:type="gramEnd"/>
    </w:p>
    <w:p w:rsidR="0066513B" w:rsidRDefault="0066513B" w:rsidP="0066513B">
      <w:pPr>
        <w:pStyle w:val="NormalWeb"/>
      </w:pPr>
      <w:proofErr w:type="gramStart"/>
      <w:r>
        <w:t>[1969 No. 27.]</w:t>
      </w:r>
      <w:proofErr w:type="gramEnd"/>
    </w:p>
    <w:p w:rsidR="0066513B" w:rsidRDefault="0066513B" w:rsidP="0066513B">
      <w:pPr>
        <w:pStyle w:val="NormalWeb"/>
      </w:pPr>
      <w:r>
        <w:rPr>
          <w:rStyle w:val="Emphasis"/>
        </w:rPr>
        <w:t>[2nd April, 1970]</w:t>
      </w:r>
    </w:p>
    <w:p w:rsidR="0066513B" w:rsidRDefault="0066513B" w:rsidP="0066513B">
      <w:pPr>
        <w:pStyle w:val="NormalWeb"/>
      </w:pPr>
      <w:proofErr w:type="gramStart"/>
      <w:r>
        <w:t>[Commencement.]</w:t>
      </w:r>
      <w:proofErr w:type="gramEnd"/>
    </w:p>
    <w:p w:rsidR="0066513B" w:rsidRDefault="0066513B" w:rsidP="0066513B">
      <w:pPr>
        <w:pStyle w:val="NormalWeb"/>
      </w:pPr>
      <w:r>
        <w:rPr>
          <w:rStyle w:val="Strong"/>
        </w:rPr>
        <w:t xml:space="preserve">1. Control of building or other structure used in connection with </w:t>
      </w:r>
      <w:proofErr w:type="gramStart"/>
      <w:r>
        <w:rPr>
          <w:rStyle w:val="Strong"/>
        </w:rPr>
        <w:t>mines  or</w:t>
      </w:r>
      <w:proofErr w:type="gramEnd"/>
      <w:r>
        <w:rPr>
          <w:rStyle w:val="Strong"/>
        </w:rPr>
        <w:t> quarries</w:t>
      </w:r>
    </w:p>
    <w:p w:rsidR="0066513B" w:rsidRDefault="0066513B" w:rsidP="0066513B">
      <w:pPr>
        <w:pStyle w:val="NormalWeb"/>
      </w:pPr>
      <w:r>
        <w:t>(1) As from the commencement of this Act, any building or other structure used only in or in conjunction with the extraction of minerals from a mine or quarry shall be deemed not to be a factory for the purposes of the Factories Act and such building or other structure shall be subject to the direction and control of the Chief Inspector of Mines; and the Factories Act shall have effect as hereby amended.</w:t>
      </w:r>
    </w:p>
    <w:p w:rsidR="0066513B" w:rsidRDefault="0066513B" w:rsidP="0066513B">
      <w:pPr>
        <w:pStyle w:val="NormalWeb"/>
      </w:pPr>
      <w:r>
        <w:t>[Cap. F1.]</w:t>
      </w:r>
    </w:p>
    <w:p w:rsidR="0066513B" w:rsidRDefault="0066513B" w:rsidP="0066513B">
      <w:pPr>
        <w:pStyle w:val="NormalWeb"/>
      </w:pPr>
      <w:r>
        <w:t>(2) In this section, unless the context otherwise requires-</w:t>
      </w:r>
    </w:p>
    <w:p w:rsidR="0066513B" w:rsidRDefault="0066513B" w:rsidP="0066513B">
      <w:pPr>
        <w:pStyle w:val="NormalWeb"/>
      </w:pPr>
      <w:r>
        <w:rPr>
          <w:rStyle w:val="Strong"/>
        </w:rPr>
        <w:t>"</w:t>
      </w:r>
      <w:proofErr w:type="gramStart"/>
      <w:r>
        <w:rPr>
          <w:rStyle w:val="Strong"/>
        </w:rPr>
        <w:t>mine</w:t>
      </w:r>
      <w:proofErr w:type="gramEnd"/>
      <w:r>
        <w:rPr>
          <w:rStyle w:val="Strong"/>
        </w:rPr>
        <w:t>"</w:t>
      </w:r>
      <w:r>
        <w:t> has the like meaning as is assigned thereto by section 259 of the Minerals and Mining Act;</w:t>
      </w:r>
    </w:p>
    <w:p w:rsidR="0066513B" w:rsidRDefault="0066513B" w:rsidP="0066513B">
      <w:pPr>
        <w:pStyle w:val="NormalWeb"/>
      </w:pPr>
      <w:r>
        <w:t>[Cap. M12.]</w:t>
      </w:r>
    </w:p>
    <w:p w:rsidR="0066513B" w:rsidRDefault="0066513B" w:rsidP="0066513B">
      <w:pPr>
        <w:pStyle w:val="NormalWeb"/>
      </w:pPr>
      <w:r>
        <w:rPr>
          <w:rStyle w:val="Strong"/>
        </w:rPr>
        <w:t>"</w:t>
      </w:r>
      <w:proofErr w:type="gramStart"/>
      <w:r>
        <w:rPr>
          <w:rStyle w:val="Strong"/>
        </w:rPr>
        <w:t>quarry</w:t>
      </w:r>
      <w:proofErr w:type="gramEnd"/>
      <w:r>
        <w:rPr>
          <w:rStyle w:val="Strong"/>
        </w:rPr>
        <w:t>"</w:t>
      </w:r>
      <w:r>
        <w:t> has the like meaning as in section 232 of the Minerals and Mining Act.</w:t>
      </w:r>
    </w:p>
    <w:p w:rsidR="0066513B" w:rsidRDefault="0066513B" w:rsidP="0066513B">
      <w:pPr>
        <w:pStyle w:val="NormalWeb"/>
      </w:pPr>
      <w:r>
        <w:rPr>
          <w:rStyle w:val="Strong"/>
        </w:rPr>
        <w:t>2. Short title</w:t>
      </w:r>
    </w:p>
    <w:p w:rsidR="0066513B" w:rsidRDefault="0066513B" w:rsidP="0066513B">
      <w:pPr>
        <w:pStyle w:val="NormalWeb"/>
      </w:pPr>
      <w:r>
        <w:t>This Act may be cited as the Mines and Quarries (Control of Buildings, etc.) Act.</w:t>
      </w:r>
    </w:p>
    <w:p w:rsidR="0066513B" w:rsidRDefault="0066513B" w:rsidP="0066513B">
      <w:pPr>
        <w:pStyle w:val="NormalWeb"/>
      </w:pPr>
      <w:r>
        <w:t> </w:t>
      </w:r>
    </w:p>
    <w:p w:rsidR="0066513B" w:rsidRDefault="0066513B" w:rsidP="0066513B">
      <w:pPr>
        <w:pStyle w:val="NormalWeb"/>
      </w:pPr>
      <w:r>
        <w:lastRenderedPageBreak/>
        <w:t>MINES AND QUARRIES (CONTROL OF BUILDINGS, ETC.) ACT</w:t>
      </w:r>
    </w:p>
    <w:p w:rsidR="0066513B" w:rsidRDefault="0066513B" w:rsidP="0066513B">
      <w:pPr>
        <w:pStyle w:val="NormalWeb"/>
      </w:pPr>
      <w:r>
        <w:rPr>
          <w:rStyle w:val="Strong"/>
        </w:rPr>
        <w:t>SUBSIDIARY LEGISLATION</w:t>
      </w:r>
    </w:p>
    <w:p w:rsidR="0066513B" w:rsidRDefault="0066513B" w:rsidP="0066513B">
      <w:pPr>
        <w:pStyle w:val="NormalWeb"/>
      </w:pPr>
      <w:r>
        <w:rPr>
          <w:rStyle w:val="Emphasis"/>
        </w:rPr>
        <w:t>No Subsidiary Legislation</w:t>
      </w:r>
    </w:p>
    <w:p w:rsidR="008B1108" w:rsidRPr="0066513B" w:rsidRDefault="008B1108" w:rsidP="0066513B"/>
    <w:sectPr w:rsidR="008B1108" w:rsidRPr="0066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2013-04-06T14:52:00Z</dcterms:created>
  <dcterms:modified xsi:type="dcterms:W3CDTF">2013-04-06T14:52:00Z</dcterms:modified>
</cp:coreProperties>
</file>