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E2" w:rsidRPr="001A0EE2" w:rsidRDefault="001A0EE2" w:rsidP="001A0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proofErr w:type="gramStart"/>
      <w:r w:rsidRPr="001A0EE2">
        <w:rPr>
          <w:rFonts w:ascii="Times New Roman" w:eastAsia="Times New Roman" w:hAnsi="Times New Roman" w:cs="Times New Roman"/>
          <w:b/>
          <w:bCs/>
          <w:sz w:val="36"/>
          <w:szCs w:val="36"/>
        </w:rPr>
        <w:t>MEDICAL REHABILITATION THERAPISTS (REGISTRATION, ETC.)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 </w:t>
      </w:r>
    </w:p>
    <w:bookmarkEnd w:id="0"/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The 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Establishment of the Medical Rehabilitation Therapists Registration Board.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Membership of the Board.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Fund of the Board.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Financial provisions.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Control of the Board by the Minister.</w:t>
      </w:r>
    </w:p>
    <w:p w:rsidR="001A0EE2" w:rsidRPr="001A0EE2" w:rsidRDefault="001A0EE2" w:rsidP="001A0E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Registrar and other staff of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Registration</w:t>
      </w:r>
    </w:p>
    <w:p w:rsidR="001A0EE2" w:rsidRPr="001A0EE2" w:rsidRDefault="001A0EE2" w:rsidP="001A0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Preparation and maintenance of register.</w:t>
      </w:r>
    </w:p>
    <w:p w:rsidR="001A0EE2" w:rsidRPr="001A0EE2" w:rsidRDefault="001A0EE2" w:rsidP="001A0E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Publication of register and lists of corrections.</w:t>
      </w:r>
    </w:p>
    <w:p w:rsidR="001A0EE2" w:rsidRPr="001A0EE2" w:rsidRDefault="001A0EE2" w:rsidP="001A0E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Registration.</w:t>
      </w:r>
    </w:p>
    <w:p w:rsidR="001A0EE2" w:rsidRPr="001A0EE2" w:rsidRDefault="001A0EE2" w:rsidP="001A0E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Temporary registration.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Training</w:t>
      </w:r>
    </w:p>
    <w:p w:rsidR="001A0EE2" w:rsidRPr="001A0EE2" w:rsidRDefault="001A0EE2" w:rsidP="001A0E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Approval of courses.</w:t>
      </w:r>
    </w:p>
    <w:p w:rsidR="001A0EE2" w:rsidRPr="001A0EE2" w:rsidRDefault="001A0EE2" w:rsidP="001A0E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Supervision of instruction and examinations leading to approved qualifications.</w:t>
      </w:r>
    </w:p>
    <w:p w:rsidR="001A0EE2" w:rsidRPr="001A0EE2" w:rsidRDefault="001A0EE2" w:rsidP="001A0E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Power of the Board to consider matters relating to training.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Privileges of registered persons and offences by unregistered persons</w:t>
      </w:r>
    </w:p>
    <w:p w:rsidR="001A0EE2" w:rsidRPr="001A0EE2" w:rsidRDefault="001A0EE2" w:rsidP="001A0E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Certificate invalid if given by unregistered person.</w:t>
      </w:r>
    </w:p>
    <w:p w:rsidR="001A0EE2" w:rsidRPr="001A0EE2" w:rsidRDefault="001A0EE2" w:rsidP="001A0E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Appointment not to be held by unregistered person.</w:t>
      </w:r>
    </w:p>
    <w:p w:rsidR="001A0EE2" w:rsidRPr="001A0EE2" w:rsidRDefault="001A0EE2" w:rsidP="001A0E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Prohibition of falsely professing to be a registered person.</w:t>
      </w:r>
    </w:p>
    <w:p w:rsidR="001A0EE2" w:rsidRPr="001A0EE2" w:rsidRDefault="001A0EE2" w:rsidP="001A0E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Recovery of fees.</w:t>
      </w:r>
    </w:p>
    <w:p w:rsidR="001A0EE2" w:rsidRPr="001A0EE2" w:rsidRDefault="001A0EE2" w:rsidP="001A0EE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Miscellaneous supplementary provisions.</w:t>
      </w:r>
    </w:p>
    <w:p w:rsidR="001A0EE2" w:rsidRPr="001A0EE2" w:rsidRDefault="001A0EE2" w:rsidP="001A0EE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Burden of proof.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Discipline</w:t>
      </w:r>
    </w:p>
    <w:p w:rsidR="001A0EE2" w:rsidRPr="001A0EE2" w:rsidRDefault="001A0EE2" w:rsidP="001A0EE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Establishment of the Disciplinary Committee and the Investigating Panel.</w:t>
      </w:r>
    </w:p>
    <w:p w:rsidR="001A0EE2" w:rsidRPr="001A0EE2" w:rsidRDefault="001A0EE2" w:rsidP="001A0E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Proceedings of the Disciplinary Committee.</w:t>
      </w:r>
    </w:p>
    <w:p w:rsidR="001A0EE2" w:rsidRPr="001A0EE2" w:rsidRDefault="001A0EE2" w:rsidP="001A0EE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Penalties for unprofessional conduct.</w:t>
      </w:r>
    </w:p>
    <w:p w:rsidR="001A0EE2" w:rsidRPr="001A0EE2" w:rsidRDefault="001A0EE2" w:rsidP="001A0E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Restoration of registration.</w:t>
      </w:r>
    </w:p>
    <w:p w:rsidR="001A0EE2" w:rsidRPr="001A0EE2" w:rsidRDefault="001A0EE2" w:rsidP="001A0EE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Striking off entries from the register on grounds of fraud or error.</w:t>
      </w:r>
    </w:p>
    <w:p w:rsidR="001A0EE2" w:rsidRPr="001A0EE2" w:rsidRDefault="001A0EE2" w:rsidP="001A0E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Appeal to the Court of Appeal.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Supplemental</w:t>
      </w:r>
    </w:p>
    <w:p w:rsidR="001A0EE2" w:rsidRPr="001A0EE2" w:rsidRDefault="001A0EE2" w:rsidP="001A0E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Regulations, etc.</w:t>
      </w:r>
    </w:p>
    <w:p w:rsidR="001A0EE2" w:rsidRPr="001A0EE2" w:rsidRDefault="001A0EE2" w:rsidP="001A0E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1A0EE2" w:rsidRPr="001A0EE2" w:rsidRDefault="001A0EE2" w:rsidP="001A0E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SCHEDULES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FIRST SCHEDULE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Membership of the Board, ete.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SECOND SCHEDULE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 provisions relating to the Disciplinary Committee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and the Investigating Panel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THIRD SCHEDULE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Accepted minimum qualification for the purpose of registration on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the register established under this Act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MEDICAL REHABILITATION THERAPISTS (REGISTRATION, ETe.)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An Act to establish the Medical Rehabilitation Therapists Registration Board and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make incidental provisions therefor.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[1988 No. 38.1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[30th September, 1988]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[Cornrnencernent.]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The Board</w:t>
      </w:r>
    </w:p>
    <w:p w:rsidR="001A0EE2" w:rsidRPr="001A0EE2" w:rsidRDefault="001A0EE2" w:rsidP="001A0E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Establishment of the Medical Rehabilitation Therapists Registration 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There is hereby established for physiotherapists, chiropractors, occupational thera-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pists, osteopaths and speech therapists a body to be known as the Medical Rehabilitation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Therapists Registration Board (in this Act referred to as the "Board") which shall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charged with the duty 01'--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determining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what standards of knowledge and skill are to be attained by per-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sons seeking to become members of the relevant profession and raising those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standards from time to time as circumstances may permit;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securing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provisions of this Act the establishment and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maintenance or a register of persons registered under this Act as members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relevant profession and the publication from time to time of lists of those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persons;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conducting examinations in the relevant profession and awarding certificates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or diplomas to successful candidates as appropriate; and for such purpose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shall prescribe fees to be paid in respect thereof;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                     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     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performing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other functions conferred on the Board by this Act.</w:t>
      </w:r>
    </w:p>
    <w:p w:rsidR="001A0EE2" w:rsidRPr="001A0EE2" w:rsidRDefault="001A0EE2" w:rsidP="001A0E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Membership of the 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 Board shall comprise the following members-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chairman who shall be a member of any of the professions and has been so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qualified for not less than twelve years;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one representative of each of the professions, that is, one physiotherapist, one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chiropractor, one occupational therapist, one osteopath and one speech thera-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pist;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four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persons from the related disciplines to represent the States on rotation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two years at a time;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 in medical rehabilitation to represent the Nigerian Medical Council;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    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persons to represent schools involved in training members of the professions on rotation for two years at a time;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   (f)  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non-medical persons to represent public interest;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 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(g)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Federal Ministry of Health;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(h)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Faculties of Medicine on rotation for two years at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time;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(i)  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 to represent the teaching hospitals on rotation for two years at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time.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All the appointments in subsection (1) of this section shall be made by the Presi-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dent, on the recommendation of the Minister.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 provisions of the First Schedule to this Act shall have effect with respect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matters therein mentioned.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[First Schedule.]</w:t>
      </w:r>
      <w:proofErr w:type="gramEnd"/>
    </w:p>
    <w:p w:rsidR="001A0EE2" w:rsidRPr="001A0EE2" w:rsidRDefault="001A0EE2" w:rsidP="001A0EE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Fund of the 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 fund of the Board shall consist 01'-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fees and other moneys payable to the Board in pursuance of this Act;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money as may be payable to the Board whether in the course of the dis-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charge of its functions or otherwise.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There shall be paid out of the fund of the Board-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remuneration and allowances of the registrar and other employees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reasonable travelling and subsistence allowances of members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as the Board may, with the approval of the Minister, determine;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other expenses incurred by the Board in the discharge of its functions un-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der this Act.</w:t>
      </w:r>
    </w:p>
    <w:p w:rsidR="001A0EE2" w:rsidRPr="001A0EE2" w:rsidRDefault="001A0EE2" w:rsidP="001A0E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 provisions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 Board shall prepare and submit to the Minister not later than the 30th day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September of the year in which this Act comes into force (so however that the Minister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may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>, if he considers it necessary, extend the period) and of each subsequent year, an 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timate of its income and expenditure during the next succeeding financial year.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Board shall keep proper accounts in respect of each financial year and proper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records in relation to those accounts and shall cause its accounts to be audited within six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months after the end of each financial year to which the accounts relate.</w:t>
      </w:r>
    </w:p>
    <w:p w:rsidR="001A0EE2" w:rsidRPr="001A0EE2" w:rsidRDefault="001A0EE2" w:rsidP="001A0EE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Control of the Board by the Minister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The Minister may give to the Board directions of a general character or relating gen-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erally to particular matters (but not to any individual person or case) with regard to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exercise by the Board of its functions and it shall be the duty of the Board to comply with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directions.</w:t>
      </w:r>
    </w:p>
    <w:p w:rsidR="001A0EE2" w:rsidRPr="001A0EE2" w:rsidRDefault="001A0EE2" w:rsidP="001A0EE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Registrar and other staff of the 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It shall be the duty of the Board to appoint a member of any of the professions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who has been qualified as a member of that profession for not less than twelve years to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registrar for the purposes of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registrar shall, in addition to his other functions under this Act, be the secre-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tary to the Board and shall, on the instructions of the chairman of the Board or any com-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mittee of the Board convene and keep minutes of the proceedings at all meetings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and committees thereof, as the case may be.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 Board may appoint such other persons to be employees of the Board as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may determine to assist the registrar in the exercise of his functions under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The Board may, whenever the registrar is absent for any other reason or is unable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discharge the functions of his office appoint an acting registrar to discharge those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functions.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(5) The registrar and other employees of the Board shall hold office on such condi-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tions as the Board may, with the approval of the Minister, determine.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Registration</w:t>
      </w:r>
    </w:p>
    <w:p w:rsidR="001A0EE2" w:rsidRPr="001A0EE2" w:rsidRDefault="001A0EE2" w:rsidP="001A0EE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Preparation and maintenance of register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It shall be the duty of the registrar to prepare and maintain, in accordance with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rules made by the Board under this section, a register of the names, addresses, approved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qualifications and of such other particulars as may be specified of all persons who are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entitled in accordance with the provisions of this Act to be registered as members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relevant profession and who apply in the specified manner to be so registered.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(2) Subject to the following provisions of this section, the Board shall make rules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with respect to the form of keeping of the register and the making of entries therein, and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 particular-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regulating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making of application for registration and providing for the evi-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dence to be produced in support of application;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providing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for the notification to the registrar by the person to whom any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tered particulars relate, of any change in those particulars;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authorising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 registered person to have any qualification which is, in relation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his profession, whether an approved qualification or an accepted qualification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for the purposes of section 9 (2) of this Act registered in relation to his name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addition to or, as he may elect, in substitution for any other qualifications so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registered;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 (d)              specifying the fees to be paid to the Board in respect of the entry of names 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register and authorising the registrar to refuse to enter a name on the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 until any fees specified for entry have been paid;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specifying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anything falling to be specified under the foregoing provisions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section,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rules made for the purposes of paragraph (d) of this subsection shall not come into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force until they have been confirmed by the Minister.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It shall be the duty of the registrar-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to correct, in accordance with the directions of the Board, any entry in the reg-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ister which the Board directs him to correct as being in the opinion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an entry which was incorrectly made;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make from time to time any necessary alterations to the registered particu-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lars of registered persons;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remove from the register the name of any registered person who has died 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has become insane.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If the registrar-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sends by post to any registered person a registered letter addressed to him 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his address on the register enquiring whether the registered particulars relating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him are correct and receives no reply to that letter within three months from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date of posting it;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upon the expiration of that period sends in like manner to the person in ques-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 a second letter and receives no reply to that letter within three months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from the date of posting it,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registrar may remove the particulars relating to the person in question from the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 but the Board may direct the registrar to restore to the register any particulars removed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there from under this subsection.</w:t>
      </w:r>
    </w:p>
    <w:p w:rsidR="001A0EE2" w:rsidRPr="001A0EE2" w:rsidRDefault="001A0EE2" w:rsidP="001A0EE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 of register and list of corrections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(1) It shall be the duty of the registrar-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to cause the register to be printed, published and put on sale to members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public not later than two years from the beginning of the year in which this Act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comes into force;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in each year after that in which a register is first published under paragraph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this subsection, to cause to be printed, published and put on sale as aforesaid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 corrected edition of the register or a list of alterations made to each register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since it was last printed;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cause a print of each edition of the register and of each list of corrections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be deposited at the principal office of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(2) It shall be the duty of the Board to keep each register and lists deposited under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subsection (1)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this section open at all reasonable times for inspection by members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the public.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 document purporting to be a print of an edition of a register published under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section by authority of the registrar in the current year or documents purporting to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prints of an edition of a register so published in the current year, shall (without prejudice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any other mode of proof) be admissible in any proceedings as evidence that any person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specified in the document, or the documents read together, as being registered is so reg-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istered and that any person not so specified is not so registered.</w:t>
      </w:r>
    </w:p>
    <w:p w:rsidR="001A0EE2" w:rsidRPr="001A0EE2" w:rsidRDefault="001A0EE2" w:rsidP="001A0EE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Subject to section 26 of this Act and to rules made under section 7 (2) hereof,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person shall be entitled to be registered under this Act and being so registered to receive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registration certificate if-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has attended a course of training approved by the Board under section 11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Act;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course was conducted at an institution so approved, or partly at one of such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institution and partly at another;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he holds one or more qualifications prescribed in the Third Schedule to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Act for the purpose of registration on the register and has complied with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other requirements prescribed under section 7 (2) of this Act;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[Third Schedule.]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has undergone internship of twelve calendar months in an approved clinical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setting other than the institution of training;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                            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thereafter pays any prescribed fees.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Subject to section 26 of this Act and to rules made under section 7 (2) hereof,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person shall also be entitled to be registered under this Act and being so registered to re-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ceive a registration certificate if he satisfies the Board-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he holds a qualification granted outside Nigeria for the time being ac-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cepted by the Board for the purposes of this subsection as respects the profes-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in the country in which the qualification was granted he was under no le-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gal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disability in the practice of the profession;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he is of good character;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 (d)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thereafter pays any prescribed fees.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 Board shall from time to time publish in the Federal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Gazette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particulars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qualifications for the time being accepted as aforesaid.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The qualifications specified in the Third Schedule to this Act are those accepted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for the time being by the Board as the minimum qualifications for the purpose of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tration on the register maintained under section 7 of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[Third Schedule.]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(5) Subject to section 26 of this Act and to rules made under section 7 (2) hereof,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person shall be entitled to be temporarily registered under this Act in cases specified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section 10 of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10. Temporary registration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Where a person satisfies the Board-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that he has been selected for employment for a specified period in a capacity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which a registered person under this Act would normally be employed and that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he is or intends to be in Nigeria temporarily for the purpose of serving for that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period in the employment in question;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that he holds or has passed examinations necessary for obtaining some qualifi-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cation granted outside Nigeria which is for the time being accepted by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for the purposes of this section as respects the capacity in which, if em-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ployed, he is to serve;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pays any fees prescribed for registration,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Board may, if it thinks fit, give a direction that he shall be temporarily registered.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temporary registration of a person shall continue only while he is in such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employment as is mentioned in subsection (1)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this section and shall cease-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termination of the period of employment specified to the Board under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that subsection;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                          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termination of the said employment before the end of that period,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whichever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first occurs.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Nothing in subsection (2) of this section shall preclude the Board from giving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further direction under subsection (1) of this section in respect of a speci fied period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whose commencement coincides with the termination of another such period.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A person who is temporarily registered shall, in relation to his employment men-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tioned under subsection (1)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this section and to things done or omitted to be done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course of that employment, be deemed to be fully registered but in respect of other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matters he shall be treated as not so registered.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(5) In the case of doubt as to whether a person's employment has been terminated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decision of the Board shall be conclusi ve for the purposes of subsection (2) of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(6) The registrar, as directed from time to time by the Board, shall remove from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register the name of any person ceasing to be entitled to the benefit of this 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Training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11. Approved courses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(1) Subject to subsection (2) of this section, the Board may approve for the purpose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section 7 of this Act-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any course of training which is intended for persons seeking to become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members of the profession under this Act and which the Board considers is designed to confer on the persons completing it sufficient knowledge and skill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for the practice of the profession;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any institution either in Nigeria or elsewhere, which the Board considers 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properly organised and equipped for conducting the whole or any part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course of training approved by the Board under this section;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any qualification which as a result of examination taken in conjunction with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course of training approved by the Board under this section, is granted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candidates reaching a standard at the examination indicating, in the opinion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Board, that they have sufficient knowledge and skill to practise the profes-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sion to which the qualification relates.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Board shall from time to time publish in the Federal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Gazette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 list of qualifi-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cations relating to the profession approved by it for the purposes of subsection (1) of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 Board may, if it thinks fit, withdraw any approval given under this section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respect of any course, qualification or institution but before withdrawing such an ap-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proval the Board shall-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notice that it proposes to do so to persons in Nigeria appearing to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to be persons by whom the course is conducted or the qualification 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granted or the institution is controlled, as the case may be;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afford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each person an opportunity of making to the Board representations with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regard to the proposal;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into consideration any representations made as respects the proposal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pursuance of paragraph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this subsection.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As respects any period during which the approval of the Board under this section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for a course, institution or qualification is withdrawn, the course, institution or qualifica-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 shall not be treated as approved under this section, but the withdrawal of such an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approval shall not prejudice the registration or eligibility of any person who by virtue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approval was registered or eligible for registration immediately before the approval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was withdrawn.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(5) The giving or withdrawal of an approval under this section shall have effect from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such date, after the execution of the instrument signifying the giving or withdrawal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approval as the Board may specify in that instrument, and the Board shall-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  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as soon as may be, publish a copy of every instrument in the Federal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Gazette;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later than seven days before its publication as aforesaid send a copy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instrument to the Minister.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12. Supervision of instruction and examinations leading to approved qualifications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(1) It shall be the duty of the Board to keep itself informed of the nature of-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instruction given at approved institutions to persons attending approved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courses of training;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examinations as a result of which approved qualifications are granted,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for the purpose of performing that duty, the Board may appoint, either from among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its own members or otherwise, persons to visit approved institutions or attend such ex-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aminations.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It shall be the duty of a Visitor appointed under this section to report to the Board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on-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adequacy of the instruction given to persons attending approved course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training at institutions visited by him;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adequacy of examination attended by him;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other matter relating to the institutions or examinations on which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may, either generally or in a particular case, request him to report,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no Visitor shall interfere with the giving of any instruction or the holding of any ex-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amination.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On receiving a report made in pursuance of this section, the Board shall as soon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as may be, send a copy of the report to the person appearing to the Board to be in charge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the institution or responsible for the examinations to which the report relates not being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more than one month beginning with the date of the request.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13. Power of the Board to consider matters relating to training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 Board may consider and if it thinks fit, report to the Minister upon all matters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relating to the professional and technical training and other qualifications required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admission to the profession under this Act and the conditions of practice after registra-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(2) The Minister may require the Board to advise him on any matter referred to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subsection (1) of this 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Privileges of registered persons and offences by unregistered persons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14. Certificate invalid if given by unregistered person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 certificate required by any written law from any class of persons for whom a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 is maintained under this Act shall not be valid unless the person signing it is registered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 accordance with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15. Appointment not to be held by unregistered person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Subject to the provisions of this Act, no person, not being registered on the regis-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ter, shall be entitled to hold any appointment in the public or private establishment, body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or institution, if the holding of such appointment involves the performance by him in Ni-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geria of any duty pertaining to the relevant profession for gain.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Nothing in this section or in any other provisions of this Act shall prevent a per-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son from holding any appointment referred to in subsection (1) of this section while he 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undergoing training for the purpose of becoming qualified for registration under this Act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under the supervision of persons who are registered on the appropriate register.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16. Prohibition of falsely professing to be a registered person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Any person, not being registered on the register established under section 7 of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Act, who holds himself out to be so registered or uses any name, title, description 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symbol calculated to lead any person to infer that he is so registered, shall be guilty of an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offence and liable on conviction for a first offence to a fine of not less than one hundred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naira and not more than two hundred naira or to imprisonment for a term of six months 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both such tine and imprisonment and on conviction for a second or any subsequent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offence to imprisonment for a term of not less than one year and not more than three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years.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17. Recovery of fees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No remuneration shall be recoverable by legal proceedings in respect of any act per-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taining to the profession of a registered person when performed by a person who is pro-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hibited from performing such act for gain.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18. Miscellaneous supplementary provisions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If any person for the purpose of procuring the registration of any name, qualifica-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 or other matter-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 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 statement which he believes to be false in a material particular;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 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recklessly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makes a statement which is false in a material particular,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shall be guilty of an offence.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If the registrar or any other person employed by the Board wilfully makes any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falsification in any matter relating to any register maintained under this Act, he shall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guilty of an offence.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 person guilty of an offence under this section shall be liable on conviction in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High Court, to a fine not exceeding one thousand naira or to imprisonment for a term not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exceeding two years, or to both such tine and imprisonment.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When an offence under this Act which has been committed by a body corporate 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proved to have been committed with the connivance or to be attributable to any neglect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on the part of any director, manager, secretary or other similar officer of the body corpo-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rate or any person purporting to act in any such capacity, he as well as the body corporate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shall be deemed to be guilty of that offence and shall be liable to be prosecuted and pun-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ished accordingly.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19. Burden of proof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In any criminal proceedings against any person upon a charge of having performed an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act which constitutes an offence if performed by an unregistered person, the person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charged shall be deemed to be unregistered unless he proves the contrary,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Discipline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20. Establishment of the Disciplinary Committee and the Investigating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Panel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There shall be established a Disciplinary Committee 10 be known as the Medical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Rehabilitation Therapists Practitioners Disciplinary Committee (in this Act referred to as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Disciplinary Committee") which shall be charged with the duty of considering and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determining any case referred to it by the Panel established by the following provisions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Disciplinary Committee shall consist of the chairman of the Board and six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other members of the Board to include members holding office by virtue of para-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graphs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(b), (c)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and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subsection (1) of section 2 of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There shall be established a body to be known as the Medical Rehabilitation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Therapists Investigating Panel (in the Act referred to as "the Investigating Panel") which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shall be charged with the duty of-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conducting preliminary investigation into any case where it is alleged that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registered person has misbehaved in his capacity as such, or should for any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other reason be the subject of proceedings before the Disciplinary Committee;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                         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deciding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whether the case should be referred to the Disciplinary Committee.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The Investigating Panel shall be appointed by the Board and shall consist of five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members of the Board: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Provided that a member of the Disciplinary Committee shall not be a member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Investigating Panel.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(5) The provisions of the Second Schedule to this Act shall so far as applicable to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 xml:space="preserve">Disciplinary Committee and the Investigating Panel respectively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effect with respect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those bodies.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[Second Schedule.]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21. Proceedings of the Disciplinary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At any meeting of the Disciplinary Committee three members shall form a quo-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rum.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chairman shall preside at any meeting of the Disciplinary Committee.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Any question proposed for decision by the Disciplinary Committee shall be de-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termined by the majority of the members present and voting at a meeting of the Discipli-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nary Committee at which a quorum is present.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At all meetings of the Disciplinary Committee each member present shall have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one vote on a question proposed for decision by the Disciplinary Committee and, in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event of an equality of votes, the chairman shall have, in addition to a deliberate vote,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casting vote.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22. Penalties for unprofessional conduct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Where-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person registered under this Act is convicted by any court or tribunal in Ni-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geria or elsewhere having power to award punishment for an offence (whether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or not an offence punishable with imprisonment) which in the opinion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Disciplinary Committee is incompatible with the status of such professional;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registered person is judged by the Disciplinary Committee to be guilty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infamous conduct in a professional respect;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Disciplinary Committee is satisfied that the name of any person has been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fraudulently registered,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Disciplinary Committee may give any of the directions mentioned in subsection (2)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Disciplinary Committee may give a direction under subsection (I) of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section-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ordering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registrar to strike off the person's name from the relevant part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register;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suspending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such person from practice for such period as may be specified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direction;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                         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reprimanding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him;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ordering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such person to pay to the Board any costs of and incidental to the pro-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ceedings incurred by the Board;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       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cautioning such person and postponing for a period not exceeding one year any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further action against him on one or more conditions as to his conduct during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that period,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any such direction may, where appropriate, include provision requiring the refund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moneys paid or the handing over of documents or any other thing as the case may re-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quire.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In any inquiry under this section, any finding of fact which is shown to have been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made in-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criminal proceedings in a court in Nigeria;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civil proceedings in a court in Nigeria,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be conclusive evidence of the fact found.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If after due inquiry, the Disciplinary Committee is satisfied that during the period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any postponement under paragraph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subsection (2) of this section, a person has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not complied with the conditions imposed thereunder, the Disciplinary Committee may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if it thinks fit, impose anyone or more of the penalties mentioned in paragraph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(a), (b),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(c),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or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that subsection.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(5) A certificate under the hand of the chairman that any costs have been ordered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be paid by a person under this section shall be conclusive evidence thereof.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23. Restoration of registration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Where the name of a person has been struck off from the register in pursuance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 direction given under section 22 of this Act, the Disciplinary Committee may, if it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thinks fit, at any time direct the restoration of the name of such person to the register.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An application for the restoration of a name to a register under subsection (I)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section, shall not be made to the Disciplinary Committee before the expiration of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period from the date of the striking off of the name, and where he has made such an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application, from the date of his last application, as may be specified in the direction.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There shall be payable to the Board by any person on the restoration of his name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a register in pursuance of a direction given under this section the like as would be pay-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able by that person on first becoming registered on that register.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24. Striking off entries from the register on grounds of fraud or error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If it is proved to the satisfaction of the Disciplinary Committee that any entry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made in a register has been fraudulently or incorrectly made, the Disciplinary Committee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may direct that the entry shall be struck off from the register.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A person may be registered in pursuance of any provisions of this Act notwith-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standing that his name had been struck off in pursuance of a direction given under sub-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section (1) of this section, but if it was so struck off on the ground of fraud, he shall not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be registered except an application in that behalf is made to the Disciplinary Committee;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and on any such application, the Disciplinary Committee may, if it thinks fit, direct that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he shall not be registered or shall not be registered until the expiration of such period as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may be specified in the direction.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Any reference in this Act to the striking off from or the restoration to a register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name of a person shall be construed as including a reference to the striking off from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or the restoration to the register of any other registrable particulars relating to that person.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25. Appeal to the Court of Appeal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Where the Disciplinary Committee-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makes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 finding and imposes a penalty on a registered person under section 22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this Act;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 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rejects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an application for restoration of a name to a register under section 23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Act;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directs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that an entry should be struck off from a register under section 24 (1) of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Act,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registrar shall give the person to whom the proceedings relate notice in writing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thereof and such person may, within twenty-eight days from the date of service on him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notice, appeal to the Court of Appeal.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On any appeal under this section, the Board shall be the respondent.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No direction for the striking off of the name of a registered person from a register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under sections 22 and 24 of this Act shall take effect until the expiration of the time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appealing or if any appeal is brought, until such time as the appeal is disposed of, with-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drawn or struck out for want of prosecution, as the case may be.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The Court of Appeal may, on an appeal under this section-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confirm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>, vary or set aside any finding of fact, penalty imposed or direction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given by the Disciplinary Committee;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confirm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rejection of the Disciplinary Committee of the application for res-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toration or direct the restoration of the name to the register;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remit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the matter to the Disciplinary Committee for further consideration; or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                       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such other order as to costs or otherwise as may be deemed just,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no proceedings before the Disciplinary Committee shall be set aside by reason only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informality in those proceedings which did not embarrass or prejudice the appellant.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26. Regulations, etc.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Any power to make regulations, rules or orders conferred under this Act shall include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power to make-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provisions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for such incidental and supplementary matters as the authority mak-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ing the instrument considers expedient for the purposes of the instrument; and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                           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provisions for different circumstances.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27. Interpretation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accepted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qualification"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means a degree, diploma or other certificate prescribed un-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der section 9 of this Act;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"Board"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the Board set up in respect of the professions of physiotherapy, chiro-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praetor, occupational therapy, osteopathy and speech therapy;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medical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rehabilitation therapist"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means any member of the profession;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the Minister charged with responsibility for matters relating to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health;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>" means the physiotherapy, chiropractor, occupational therapy, osteo-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pathy or speech therapy profession;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register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a register maintained under this Act and "registered" shall be con-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strued accordingl y;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registrar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the registrar of the Board appointed under section 6 of this Act;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certificate"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a registration certi ficate issued under section 9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this Act;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proofErr w:type="gramEnd"/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 means a person, receiving basic training in any of the professions covered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by this Act in an approved training institution.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28. Short title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This Act may be cited as the Medical Rehabilitation Therapists (Registration, etc.)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SCHEDULES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[Section 2 (3).]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Membership of the Board, etc.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1. (1) A person other than a person appointed under section 2 (1)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(d), (f), (g), (h)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and (i)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 xml:space="preserve">this Act shall not be a member of the Board unless he is a citizen of Nigeria fully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registered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(or in the case of the first members of the Board, is eligible for registration) as a member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profession.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Where a member of the Board ceases to hold office before the date when his term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office would have expired by the effluxion of time, the body or person by whom he was ap-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pointed or elected shall as soon as may be, appoint or, as the case may be, elect a person to fill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vacancy for the residue of the term aforesaid, so however that the foregoing provisions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this sub-paragraph shall not apply where a person holding office as a member of the Board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ceases to hold office at a time when the residue of his term does not exceed one year.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2. (1) Subject to the provisions of this paragraph, a member of the Board, other than a public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officer shall hold office for a period of three years from the date of his appointment and shall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be eligible for reappointment for a further period of three years.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(2) A member of the Board other than a public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officer,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may resign his appointment by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letter addressed to the Minister and the resignation shall take effect from the date of the re-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ceipt of the letter by the Minister.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The Minister may appoint any person who is a registered member of the relevant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profession to be a temporary member during a long absence or the temporary incapacity from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 xml:space="preserve">illness of any member; and that person, may while the appointment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subsists,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exercise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functions of a member under this Act.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The foregoing provisions of this section shall be without prejudice to the provisions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of section 11 of the Interpretation Act which relates to appointments.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[Cap. I23.]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Powers of the 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3. (1) Subject to the following sub-paragraph and to any directions of the Minister under this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Act, the Board shall have powers to do anything which in its opinion is calculated to facilitate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carrying on of its activities.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Board shall not have power to borrow money or to dispose of any property ex-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cept with the prior consent of the Minister and shall not have power to pay remuneration (in-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cluding pensions), allowances or expenses to any employee of the Board or to any other per-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son except in accordance with scales approved by the Minister.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 of the Board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4. Subject to the provisions of this Act and of section 26 of the Interpretation Act (which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provides for decisions of a body to be taken by a majority of the members of the body and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chairman to have a second or casting vote), the Board may make standing orders regulat-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ing the proceedings of the Board or of any committee thereof or elect a temporary vice-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chairman in the absence of the chairman for the conduct of affairs of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[Cap. 123.]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5. The quorum of the Board shall be five and quorum of any committee of the Board shall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determined by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6. At any time while the office of the chairman is vacant or the chairman is in the opinion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Board temporarily unable to perform the functions of his office, the vice-chairman shall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perform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those functions and reference in this Schedule to the chairman shall be construed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accordingly.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7. (1) Subject to the provisions of any applicable standing orders, the Board shall meet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whenever summoned by the chairman; and if the chairman is required so to do by notice given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him by not less than six other members, he shall summon a meeting of the Board to be held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within twenty-one days from the date on which the notice is given.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At any meeting of the Board, the chairman or in his absence, the vice-chairman shall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preside but if both are absent the members present at the meeting shall appoint one of their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to preside at that meeting.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Where the Board wishes to obtain the advice of any person on a particular matter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Board may eo-opt him as a member for such period as it thinks fit, but a person who is a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member by virtue of this sub-paragraph shall not be entitled to vote at any meeting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and shall not count towards a quorum.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(4) Notwithstanding anything to the contrary, the first meeting of the Board shall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summoned by the Minister who may give such directions as to the procedure to be followed 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that meeting as he may deem fit.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Committees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8. (1) The Board may appoint one or more committees to carry out, on behalf of the Board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such of its functions as the Board may determine.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A committee appointed under this paragraph, shall consist of the number of persons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determined by the Board and not more than one-third of those persons may be persons who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are not members of the Board; and a person other than a member of the Board shall hold of-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rice on the committee in accordance with the terms of the instrument by which he is ap-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pointed.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 decision of a committee of the Board shall be of no effect until it is confirmed by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Miscellaneous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b/>
          <w:bCs/>
          <w:sz w:val="24"/>
          <w:szCs w:val="24"/>
        </w:rPr>
        <w:t>9. 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fixing of the seal of the Board shall be authenticated by the signature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chairman or of some other member authorised generally or specially by the Board to act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that purpose.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(2) Any contract or instrument which if made or executed by a person not being a body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corporate, would not be required to be under seal may be made or executed on behalf of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Board by any person generally or specially authorised to act for that purpose by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[Section 20 (5)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Supplementary provisions relating to the Disciplinary Committee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and the Investigating Panel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The Disciplinary Committee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1. (1) The Chief Justice of Nigeria shall make rules as to the procedure to be followed and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rules of evidence to be observed in proceedings before the Disciplinary Committee.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(2) The rules shall in particular provide-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securing that notice of proceedings shall be given at such time, and in such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manner as may be specified by the rules, to the person who is the subject of the proceedings;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determining who, in addition to the person aforesaid, shall be a party to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proceedings;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(c)  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securing that any party to the proceedings shall, if he so requires, be entitled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to be heard by the Disciplinary Committee;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  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enabling any party to the proceedings to be represented by a legal practitio-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ner;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(e)  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to the provisions of section 22 (2)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(d)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this Act as to the costs of pro-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ceedings before the Disciplinary Committee;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(f)              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for requiring, in a case where it is alleged that the person who is the subject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proceedings is guilty of infamous conduct in any professional respect, that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where the Disciplinary Committee judges that the allegation has not been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proved it shall record a finding that the person is not guilty of such conduct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respect of the matter to which the allegation relates;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(g)  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publishing in the Federal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Gazette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of notice of any direction of the Discipli-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nary Committee which has taken effect providing that a person's name shall be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struck off a register.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2. (1) For the purpose of advising the Disciplinary Committee on questions of law arising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proceedings before it, there shall in all such proceedings be an assessor to the Disciplinary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Committee who shall be appointed by the Board on the recommendation of the Attorney-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General of the Federation and shall be a legal practitioner of not less than seven years stand-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ing.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The Attorney-General of the Federation shall make rules as to the functions of asses-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sors appointed under this paragraph, and in particular such rules shall contain provisions for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securing-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(a)                  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t>that where an assessor advises the Disciplinary Committee on any question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law as to evidence, procedure or any other matter specified by the rules, 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shall do so in the presence of every party or person representing a party to the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proceedings who appears thereat or, if the advice is tendered while the Disci-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plinary Committee is deliberating in private, that every such party or person as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aforesaid shall be informed as to what advice the assessor has tendered;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(b)                   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every party or person as aforesaid shall be informed if in any case the Dis-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ciplinary Committee does not accept the advice of the assessor on such a ques-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tion as aforesaid.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(3) Any assessor may be appointed under this paragraph either generally or for any par-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ticular proceedings or class of proceedings, and shall hold and vacate office in accordance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with the terms of instrument by which he is appointed.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The Investigating Panel</w:t>
      </w:r>
    </w:p>
    <w:p w:rsidR="001A0EE2" w:rsidRPr="001A0EE2" w:rsidRDefault="001A0EE2" w:rsidP="001A0EE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The quorum of the Panel shall be three.</w:t>
      </w:r>
    </w:p>
    <w:p w:rsidR="001A0EE2" w:rsidRPr="001A0EE2" w:rsidRDefault="001A0EE2" w:rsidP="001A0EE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(1) The Panel may, at any meeting of the Investigating Panel attended by not less than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four members of the Investigating Panel, make standing orders, with respect to the Panel.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(2) Subject to the provisions of any such standing orders, the Investigating Panel may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regulate its own procedure.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5. A person ceasing to be a member of the Disciplinary Committee or the Investigating Panel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shall be eligible for re-appointment as a member of that body.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6. The Disciplinary Committee or Investigating Panel may act notwithstanding any vacancy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in its membership and the proceedings of either body shall not be invalidated by any irregu-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larity in the appointment of a member of that body or subject to section 20 (4) of this Act by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sz w:val="24"/>
          <w:szCs w:val="24"/>
        </w:rPr>
        <w:lastRenderedPageBreak/>
        <w:t>reason of the fact that any person who was not entitled to do so took part in the proceedings of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that body.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7. The Disciplinary Committee and the Investigating Panel may each sit in two or more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places.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8. Any document authorised or required by virtue of this Act to be served on the Disciplinary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Committee or the Investigating Panel shall be served on the registrar.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9. Any expenses of the Disciplinary Committee or the Investigating Panel shall be defrayed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by the Board.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SCHEDULE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[Section 9 (4).]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Accepted minimum qualification for the purpose of registration 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</w:r>
      <w:r w:rsidRPr="001A0EE2">
        <w:rPr>
          <w:rFonts w:ascii="Times New Roman" w:eastAsia="Times New Roman" w:hAnsi="Times New Roman" w:cs="Times New Roman"/>
          <w:i/>
          <w:iCs/>
          <w:sz w:val="24"/>
          <w:szCs w:val="24"/>
        </w:rPr>
        <w:t>on the register established under this Act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A degree, diploma or equivalent qualification in Medical Rehabilitation Therapy or in</w:t>
      </w:r>
      <w:r w:rsidRPr="001A0EE2">
        <w:rPr>
          <w:rFonts w:ascii="Times New Roman" w:eastAsia="Times New Roman" w:hAnsi="Times New Roman" w:cs="Times New Roman"/>
          <w:sz w:val="24"/>
          <w:szCs w:val="24"/>
        </w:rPr>
        <w:br/>
        <w:t>the relevant profession.</w:t>
      </w:r>
      <w:proofErr w:type="gramEnd"/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0EE2">
        <w:rPr>
          <w:rFonts w:ascii="Times New Roman" w:eastAsia="Times New Roman" w:hAnsi="Times New Roman" w:cs="Times New Roman"/>
          <w:sz w:val="24"/>
          <w:szCs w:val="24"/>
        </w:rPr>
        <w:t>MEDICAL REHABILITATION THERAPISTS (REGISTRATION, ETC.)</w:t>
      </w:r>
      <w:proofErr w:type="gramEnd"/>
      <w:r w:rsidRPr="001A0EE2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</w:p>
    <w:p w:rsidR="001A0EE2" w:rsidRPr="001A0EE2" w:rsidRDefault="001A0EE2" w:rsidP="001A0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EE2">
        <w:rPr>
          <w:rFonts w:ascii="Times New Roman" w:eastAsia="Times New Roman" w:hAnsi="Times New Roman" w:cs="Times New Roman"/>
          <w:sz w:val="24"/>
          <w:szCs w:val="24"/>
        </w:rPr>
        <w:t>SUBSIDIARY LEGISLATION</w:t>
      </w:r>
    </w:p>
    <w:p w:rsidR="008B1108" w:rsidRPr="001A0EE2" w:rsidRDefault="008B1108" w:rsidP="001A0EE2"/>
    <w:sectPr w:rsidR="008B1108" w:rsidRPr="001A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996"/>
    <w:multiLevelType w:val="multilevel"/>
    <w:tmpl w:val="DDB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1265"/>
    <w:multiLevelType w:val="multilevel"/>
    <w:tmpl w:val="DE44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02F90"/>
    <w:multiLevelType w:val="multilevel"/>
    <w:tmpl w:val="C626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25771"/>
    <w:multiLevelType w:val="multilevel"/>
    <w:tmpl w:val="A098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D6367"/>
    <w:multiLevelType w:val="multilevel"/>
    <w:tmpl w:val="4E2A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67EE9"/>
    <w:multiLevelType w:val="multilevel"/>
    <w:tmpl w:val="2B7A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E5E74"/>
    <w:multiLevelType w:val="multilevel"/>
    <w:tmpl w:val="ACF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F2512"/>
    <w:multiLevelType w:val="multilevel"/>
    <w:tmpl w:val="CC46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AA2D47"/>
    <w:multiLevelType w:val="multilevel"/>
    <w:tmpl w:val="73B4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31CDC"/>
    <w:multiLevelType w:val="multilevel"/>
    <w:tmpl w:val="A870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97156"/>
    <w:multiLevelType w:val="multilevel"/>
    <w:tmpl w:val="8A1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8178C"/>
    <w:multiLevelType w:val="multilevel"/>
    <w:tmpl w:val="08E0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40E6C"/>
    <w:multiLevelType w:val="multilevel"/>
    <w:tmpl w:val="05B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730841"/>
    <w:multiLevelType w:val="multilevel"/>
    <w:tmpl w:val="981E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E1E65"/>
    <w:multiLevelType w:val="multilevel"/>
    <w:tmpl w:val="9DD4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927DA2"/>
    <w:multiLevelType w:val="multilevel"/>
    <w:tmpl w:val="1550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  <w:lvlOverride w:ilvl="0">
      <w:startOverride w:val="7"/>
    </w:lvlOverride>
  </w:num>
  <w:num w:numId="3">
    <w:abstractNumId w:val="2"/>
    <w:lvlOverride w:ilvl="0">
      <w:startOverride w:val="8"/>
    </w:lvlOverride>
  </w:num>
  <w:num w:numId="4">
    <w:abstractNumId w:val="2"/>
    <w:lvlOverride w:ilvl="0">
      <w:startOverride w:val="9"/>
    </w:lvlOverride>
  </w:num>
  <w:num w:numId="5">
    <w:abstractNumId w:val="2"/>
    <w:lvlOverride w:ilvl="0">
      <w:startOverride w:val="10"/>
    </w:lvlOverride>
  </w:num>
  <w:num w:numId="6">
    <w:abstractNumId w:val="13"/>
    <w:lvlOverride w:ilvl="0">
      <w:startOverride w:val="11"/>
    </w:lvlOverride>
  </w:num>
  <w:num w:numId="7">
    <w:abstractNumId w:val="13"/>
    <w:lvlOverride w:ilvl="0">
      <w:startOverride w:val="12"/>
    </w:lvlOverride>
  </w:num>
  <w:num w:numId="8">
    <w:abstractNumId w:val="13"/>
    <w:lvlOverride w:ilvl="0">
      <w:startOverride w:val="13"/>
    </w:lvlOverride>
  </w:num>
  <w:num w:numId="9">
    <w:abstractNumId w:val="0"/>
    <w:lvlOverride w:ilvl="0">
      <w:startOverride w:val="14"/>
    </w:lvlOverride>
  </w:num>
  <w:num w:numId="10">
    <w:abstractNumId w:val="0"/>
    <w:lvlOverride w:ilvl="0">
      <w:startOverride w:val="15"/>
    </w:lvlOverride>
  </w:num>
  <w:num w:numId="11">
    <w:abstractNumId w:val="0"/>
    <w:lvlOverride w:ilvl="0">
      <w:startOverride w:val="16"/>
    </w:lvlOverride>
  </w:num>
  <w:num w:numId="12">
    <w:abstractNumId w:val="0"/>
    <w:lvlOverride w:ilvl="0">
      <w:startOverride w:val="17"/>
    </w:lvlOverride>
  </w:num>
  <w:num w:numId="13">
    <w:abstractNumId w:val="0"/>
    <w:lvlOverride w:ilvl="0">
      <w:startOverride w:val="18"/>
    </w:lvlOverride>
  </w:num>
  <w:num w:numId="14">
    <w:abstractNumId w:val="0"/>
    <w:lvlOverride w:ilvl="0">
      <w:startOverride w:val="19"/>
    </w:lvlOverride>
  </w:num>
  <w:num w:numId="15">
    <w:abstractNumId w:val="12"/>
    <w:lvlOverride w:ilvl="0">
      <w:startOverride w:val="20"/>
    </w:lvlOverride>
  </w:num>
  <w:num w:numId="16">
    <w:abstractNumId w:val="12"/>
    <w:lvlOverride w:ilvl="0">
      <w:startOverride w:val="21"/>
    </w:lvlOverride>
  </w:num>
  <w:num w:numId="17">
    <w:abstractNumId w:val="12"/>
    <w:lvlOverride w:ilvl="0">
      <w:startOverride w:val="22"/>
    </w:lvlOverride>
  </w:num>
  <w:num w:numId="18">
    <w:abstractNumId w:val="12"/>
    <w:lvlOverride w:ilvl="0">
      <w:startOverride w:val="23"/>
    </w:lvlOverride>
  </w:num>
  <w:num w:numId="19">
    <w:abstractNumId w:val="12"/>
    <w:lvlOverride w:ilvl="0">
      <w:startOverride w:val="24"/>
    </w:lvlOverride>
  </w:num>
  <w:num w:numId="20">
    <w:abstractNumId w:val="12"/>
    <w:lvlOverride w:ilvl="0">
      <w:startOverride w:val="25"/>
    </w:lvlOverride>
  </w:num>
  <w:num w:numId="21">
    <w:abstractNumId w:val="8"/>
    <w:lvlOverride w:ilvl="0">
      <w:startOverride w:val="26"/>
    </w:lvlOverride>
  </w:num>
  <w:num w:numId="22">
    <w:abstractNumId w:val="8"/>
    <w:lvlOverride w:ilvl="0">
      <w:startOverride w:val="27"/>
    </w:lvlOverride>
  </w:num>
  <w:num w:numId="23">
    <w:abstractNumId w:val="8"/>
    <w:lvlOverride w:ilvl="0">
      <w:startOverride w:val="28"/>
    </w:lvlOverride>
  </w:num>
  <w:num w:numId="24">
    <w:abstractNumId w:val="6"/>
  </w:num>
  <w:num w:numId="25">
    <w:abstractNumId w:val="4"/>
    <w:lvlOverride w:ilvl="0">
      <w:startOverride w:val="2"/>
    </w:lvlOverride>
  </w:num>
  <w:num w:numId="26">
    <w:abstractNumId w:val="3"/>
    <w:lvlOverride w:ilvl="0">
      <w:startOverride w:val="3"/>
    </w:lvlOverride>
  </w:num>
  <w:num w:numId="27">
    <w:abstractNumId w:val="10"/>
    <w:lvlOverride w:ilvl="0">
      <w:startOverride w:val="4"/>
    </w:lvlOverride>
  </w:num>
  <w:num w:numId="28">
    <w:abstractNumId w:val="11"/>
    <w:lvlOverride w:ilvl="0">
      <w:startOverride w:val="5"/>
    </w:lvlOverride>
  </w:num>
  <w:num w:numId="29">
    <w:abstractNumId w:val="9"/>
    <w:lvlOverride w:ilvl="0">
      <w:startOverride w:val="6"/>
    </w:lvlOverride>
  </w:num>
  <w:num w:numId="30">
    <w:abstractNumId w:val="14"/>
    <w:lvlOverride w:ilvl="0">
      <w:startOverride w:val="7"/>
    </w:lvlOverride>
  </w:num>
  <w:num w:numId="31">
    <w:abstractNumId w:val="1"/>
    <w:lvlOverride w:ilvl="0">
      <w:startOverride w:val="8"/>
    </w:lvlOverride>
  </w:num>
  <w:num w:numId="32">
    <w:abstractNumId w:val="7"/>
    <w:lvlOverride w:ilvl="0">
      <w:startOverride w:val="9"/>
    </w:lvlOverride>
  </w:num>
  <w:num w:numId="33">
    <w:abstractNumId w:val="5"/>
    <w:lvlOverride w:ilvl="0">
      <w:startOverride w:val="3"/>
    </w:lvlOverride>
  </w:num>
  <w:num w:numId="34">
    <w:abstractNumId w:val="5"/>
    <w:lvlOverride w:ilvl="0">
      <w:startOverride w:val="4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2013-04-06T14:51:00Z</dcterms:created>
  <dcterms:modified xsi:type="dcterms:W3CDTF">2013-04-06T14:51:00Z</dcterms:modified>
</cp:coreProperties>
</file>