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D" w:rsidRPr="008B45DD" w:rsidRDefault="008B45DD" w:rsidP="008B45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B45DD">
        <w:rPr>
          <w:rFonts w:ascii="Times New Roman" w:eastAsia="Times New Roman" w:hAnsi="Times New Roman" w:cs="Times New Roman"/>
          <w:b/>
          <w:bCs/>
          <w:sz w:val="36"/>
          <w:szCs w:val="36"/>
        </w:rPr>
        <w:t>MARITIME ACADEMY OF NIGERIA ACT</w:t>
      </w:r>
    </w:p>
    <w:bookmarkEnd w:id="0"/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ARRANGEMENT OF SECTIONS                                                                            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the Maritime Academy of Nigeria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Establishment of the Maritime Academy of Nigeria.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Governing Council of the Academy and membership.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Functions of the Academy.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Powers of the Council.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Powers of the Academy.</w:t>
      </w:r>
    </w:p>
    <w:p w:rsidR="008B45DD" w:rsidRPr="008B45DD" w:rsidRDefault="008B45DD" w:rsidP="008B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Establishment of Academic Board.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Staff of the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 7.   Appointment of the Rector.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 8.   Appointment of other staff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 9.   Pensions.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provisions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10.  Establishment of fund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11.  Power to accept gifts.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12.  Borrowing power.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 13.  Annual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estimates,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accounts and audit.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 and supplementary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14.  Annual reports.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15.  Staff Regulations.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16.  Discipline of students.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17.  Exclusion of discrimination on account of race, religion, etc.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18.  Interpretation.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 19.  Short title.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SCHEDULE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 provisions relating to the Council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MARITIME ACADEMY OF NIGERIA ACT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An Act, amongst other things, to establish the Maritime Academy of Nigeria to pro-</w:t>
      </w: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vide courses of instruction and training, </w:t>
      </w:r>
      <w:r w:rsidRPr="008B4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 alia, </w:t>
      </w: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in marine technology, applied</w:t>
      </w: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research in maritime technology and other relevant fields of applied maritime</w:t>
      </w: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sciences.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[1988 No. 16.]</w:t>
      </w:r>
      <w:proofErr w:type="gramEnd"/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[20th April, 1988]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[Commencement.)</w:t>
      </w:r>
      <w:proofErr w:type="gramEnd"/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Establishment of the Maritime Academy of Nigeria</w:t>
      </w:r>
    </w:p>
    <w:p w:rsidR="008B45DD" w:rsidRPr="008B45DD" w:rsidRDefault="008B45DD" w:rsidP="008B4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the Maritime Academy of Nigeria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There is hereby established a body to be known as the Maritime Academy of Ni-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geria (in this Act referred to as "the Academy") which shall have the functions assigned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to it by this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Academy shall be a body corporate with perpetual succession and a common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seal and shall have power to acquire and dispose of interests in movable and immovable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property and may sue and be sued in its corporate name.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Academy shall consist of-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   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nautical department;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marine engineering department;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radio and electronics department;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maritime studies department;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general studies department;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 (f)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research institute;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specialised seamen training centre;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cadets regiment;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 (i)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other educational units or departments or variations of the above as may,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to this Act, be established from time to time by the Governing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2.  Governing Council of the Academy and membership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 (1) The affairs and running of the Academy shall vest in the Governing Council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Academy (in this Act referred to as "the Council").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Without prejudice to the generality of subsection (1) of this section, it shall be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responsibility of the Council to consider and approve-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objectives and the plan of activities of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(b)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programme of studies, courses and research to be undertaken by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annual estimates of the Academy;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 (d)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investment plans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Council shall consist of a chairman to be appointed by the President, on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recommendation of the Minister and the following other members, that is-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Ministry charged with responsibility for matters relating to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Nigerian Navy;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Academic Board of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 (d)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Rector of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Federal Ministry of Education;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 (f) 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Federal Ministry of Communications;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 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Nigerian National Shipping Line Limited;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Nigerian Ports Authority;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(i) 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representative of the Institute of Oceanography;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(j)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other persons to be appointed by the President, on the recommendation of the Minister.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(4) The President, may terminate the appointment of a member of the Council (not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being an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member) if he is satisfied that it is not in the interest of the Academy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that the person concerned should continue in office.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(5) The supplementary provisions contained in the Schedule to this Act shall have ef-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fect with respect to the proceedings of the Council and the other matters therein men-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tioned.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[Schedule.]</w:t>
      </w:r>
      <w:proofErr w:type="gramEnd"/>
    </w:p>
    <w:p w:rsidR="008B45DD" w:rsidRPr="008B45DD" w:rsidRDefault="008B45DD" w:rsidP="008B4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Functions of the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The functions of the Academy shall be-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admit and train the various levels of personnel required for running and op-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erating ships of the merchant navy;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to train technical manpower for ports, marine engineering, workshops, piloting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and navigation, marine insurance, hydrography and other related services;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provide such other forms of instructions as the Academy may, from time to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time, decide to undertake.</w:t>
      </w:r>
    </w:p>
    <w:p w:rsidR="008B45DD" w:rsidRPr="008B45DD" w:rsidRDefault="008B45DD" w:rsidP="008B4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Powers of the Council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For the carrying out of the functions of the Academy as specified in this Act,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Council shall have power to--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establish such campuses, departments, divisions, institutes, schools, extra-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mural departments and other teaching and research units within the Academy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as may from time to time seem to the Council to be necessary or desirable;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lectureships and other posts and offices and make appointments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thereto;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and award scholarship, and bursaries, on the advice of the Academic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Board;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    (d)             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for the discipline and welfare of members of the Academy including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cadet regiment;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erect, provide, equip and maintain libraries, laboratories, lecture halls, halls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residence, refectories, sports grounds, playing fields and other buildings or structures necessary for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carry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out such other activities as are necessary and expedient for the full discharge of any of its functions under or pursuant to this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Notwithstanding any other provision of this Act, the Council may only establish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additional educational units within the Academy with the prior approval of the Minister.</w:t>
      </w:r>
    </w:p>
    <w:p w:rsidR="008B45DD" w:rsidRPr="008B45DD" w:rsidRDefault="008B45DD" w:rsidP="008B45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Powers of the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For the carrying out of its functions as specified in this Act the Academy shall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have power-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provide courses of instruction and training-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             (i)              in marine technology, including marine engineering, navigation, ap-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plied maritime sciences, shipping business and the management thereof and any other courses as may be approved by the Council from time to time;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               (ii)            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maritime sciences related to the needs and development of Nigeria in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areas associated with maritime affairs;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                                            (iii)            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applied research in maritime technology and related activities;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arrange conferences and seminars;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encourage and promote in-service training and study groups;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 (d)              to hold examinations and grant or award diplomas, and other distinctions to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persons who have pursued a course of study approved by the Council and have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satisfied such other requirements as the Council may lay down;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(e)       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demand and receive from any student or any other person attending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Academy for the purpose of instruction such fees as the Council may, with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prior approval of the Minister, from to time to time, determine;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hold public lectures and undertake printing, publishing and bookselling;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make gifts for any charitable purpose;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undertake any other activity appropriate for a maritime academy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highest standard.</w:t>
      </w:r>
    </w:p>
    <w:p w:rsidR="008B45DD" w:rsidRPr="008B45DD" w:rsidRDefault="008B45DD" w:rsidP="008B45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Academic Board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(1) There shall be established an Academic Board which shall be responsible for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general direction and management of academic matters and other subjects referred to it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from time to time by the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Membership of the Board shall consist of-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Rector as the chairman;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     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Director of Education;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Heads of the Academic Departments;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     (d)                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other members of the teaching staff as may be approved from time to time by the Council.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Staff of the Academy</w:t>
      </w:r>
    </w:p>
    <w:p w:rsidR="008B45DD" w:rsidRPr="008B45DD" w:rsidRDefault="008B45DD" w:rsidP="008B45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 of the Rector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There shall be an officer of the Academy to be known as the Rector, who shall be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appointed by the President, Commander-in-Chief of the Armed Forces, on the recom-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mendation of the Minister.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Rector shall be the chief executive of the Academy and shall be responsible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to the Council for the day-to-day management of the affairs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Rector shall hold office for four years in the first instance and shall be eligi-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ble for reappointment for only one further term of four years subject to the approval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President, Commander-in-Chief of the Armed Forces on the recommendation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Minister.</w:t>
      </w:r>
    </w:p>
    <w:p w:rsidR="008B45DD" w:rsidRPr="008B45DD" w:rsidRDefault="008B45DD" w:rsidP="008B45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 of other staff of the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There shall be appointed by the Council the following officers of the Academy,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is-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   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Registrar;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Director of Education and Planning;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Director of Research;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 (d)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Bursar;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Director of Works and Services;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 (f) 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Regimental Unit Commander who shall be a serving officer in the Nigerian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Navy.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Registrar shall be responsible to the Rector for the day-to-day administration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the Academy and shall be the Secretary to the Council and the Academic Board.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Director of Education and Planning shall be responsible to the Rector for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educational and physical planing, organising, co-ordinating and conducting the courses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and other studies undertaken by the Academy including collation and publication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course materials and other written matters relating thereto.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(4) The Director of Research shall be responsible to the Rector for co-ordinating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research staff and research projects of the Academy including collation and publication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research materials.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(5) The Bursar shall be responsible to the Rector for the finances and accounts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(6) The Director of Works and Services shall be responsible to the Rector for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general maintenance and repairs of the assets and properties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(7) The Regimental Unit Commander shall be responsible to the Rector for the disci-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pline, welfare and extra-curricular activities of the cadet regiment.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(8) There may be appointed from time to time by the Council such other staff as may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be required for the purposes of the efficient performance of the functions conferred on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Academy under or pursuant to this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9. Pensions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It is hereby declared that service in the Academy shall be approved service for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purposes of the Pensions Act and, accordingly, officers and other persons employed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in the Academy shall in respect of their service in the Academy be entitled to pensions,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gratuities and other retirement benefits as are prescribed thereunder, so however, that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nothing in this Act shall prevent the appointment of a person to any office on terms which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preclude the grant of a pension and gratuity in respect of that office.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[Cap. P4.)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For the purpose of the application of the provisions of the Pensions Act,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power exercisable thereunder by a Minister or other authority of the Government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Federation (not being the power to make regulations under section 23 thereof), is hereby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vested in and shall be exercisable by the Council and not by any other person or authority.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Financial provisions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10. Establishment of fund of the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 Academy shall establish and maintain a fund which shall be appl ied towards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promotion of the objectives specified in this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There shall be paid and credited to the fund established pursuant to subsection (l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this section-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sums as may be provided by the Government of the Federation for pay-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ment into the fund;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fees charged for services rendered by the Academy;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other sums accruing to the Academy by way of gifts, testamentary disposition and endowments or contributions from philanthropic persons or organisa-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tions or otherwise howsoever.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11. Power to accept gifts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 Academy may accept gifts of land, money or other property upon such terms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and conditions, if any, as may be specified by the person or organisation making the gift.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Academy shall not accept any gift if the conditions attached by the person or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organisation making the gift to the acceptance thereof are inconsistent with the aims and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objecti ves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12. Borrowing power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 Council may with the consent or in accordance with any general authority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given by the Minister borrow by way of loan or overdraft from any source any moneys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by the Academy for meeting its obligations and discharging its functions under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this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Council may, subject to the provisions of this Act and the conditions of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trust created in respect of any property, invest all or any of its funds.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Council may invest any surplus funds of the Academy in securities pre-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scribed by the Trustee Investment Act or such other securities as may from time to time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be approved by the Minister.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[Cap. T22.]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13. Annual estimates, accounts and audit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(1) The Council shall cause to be prepared not later than six months before the end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each financial year or such other time as the Minister may direct, an estimate of the ex-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penditure and income of the Academy during the next succeeding financial year and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when prepared they shall be submitted through the Minister for approval by the President.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Council shall cause to be kept proper accounts and proper records in relation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thereto and when certified by the Council such accounts shall be audited as provided in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subsection (3) of this section.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The accounts of the Academy shall be audited within six months after the end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each financial year by auditors appointed by the Council from the list of qualified audi-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tors to be provided by the Auditor-General for the Federation and the fee of the auditors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and expenses for the audit generally shall be paid from the funds of the Academy in ac-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cordance with the guidelines on the level of fees to be paid to the external auditors as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provided by the Auditor-General of the Federation.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(4) The Auditor-General for the Federation shall comment on the annual accounts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Academy and the auditors' report there on and thereafter shall submit his report to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National Assembly.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 and supplementary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14. Annual reports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The Council shall, not later than six months after the end of each financial year, sub-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mit through the Minister to the President, a report on the activities of the Academy and its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administration during the immediately preceding year and shall include in such report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audited accounts of the Academy and the auditor's comments thereon.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15. Staff regulations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The Academy may, subject to the provisions of this Act, make staff regulations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relating generally to the conditions of service of the employees of the Academy and,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without prejudice to the generality of the foregoing, such regulations may provide for-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appointment, promotion and disciplinary control (including dismissal) of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employees of the Academy; and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appeals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by such employees against dismissal or other disciplinary measures,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until such regulations are made, any instrument relating to the conditions of service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officers in the civil service of the Federation shall be applicable, with such modifica-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tions as may be necessary, to the employees of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There shall be established an Accounting Manual for the Academy.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(3) Staff regulations and the Accounting Manual made under subsections (I) and (2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this section shall not have effect until approved by the Minister, and when so approved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they need not be published in the Federal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Gazette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but the Council shall cause them to be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brought to the notice of all affected persons in such manner as it may from time to time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determine.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16. Discipline of students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(1) Subject to the provisions of this section, where it appears to the Rector that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student of the Academy has been guilty of misconduct, the Rector may, without prejudice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to any other disciplinary powers conferred on him by rules made pursuant to this Act,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direct-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the student shall not, during such period as may be specified in the direc-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tion, participate in such activities of the Academy; or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the activities of the student shall, during such period as may be specified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in the direction, be restricted in such manner as he may deem fit; or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the student be rusticated for such period as may be specified in the direc-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tion; or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      (d)             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the student be expelled from the Academy on the advice of a disciplinary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board.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No student shall be expelled from the Academy in accordance with the provisions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subsection (1) (d) of this section without him being given a fair hearing and allowed to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put forward his representations.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Where a direction is given under subsection (1) of this section in respect of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student, the student may, within the prescribed period and in the prescribed manner, ap-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peal from the direction to the Council; and where such an appeal is brought, the Council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shall, after causing such inquiry to be made in the matter as the Council considers just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either confirm or set aside the direction or modify it in such manner as the Council thinks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fit.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(4) The fact that an appeal from a direction is brought in pursuance of subsection (3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of this section shall not affect the operation of the direction while the appeal is pending.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(5) The Rector may delegate his powers under this section to a disciplinary board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consisting of such members of the Academy as he may nominate.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(6) Nothing in this section shall be construed as preventing the restriction or termina-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tion of a student's activities at the Academy otherwise than on the ground of misconduct.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(7) It is hereby declared that a direction under subsection (1)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of this section may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be combined with a direction under subsection (1)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of this section.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17. Restriction on disposal of land by Academy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Without prejudice to the provisions of the Land Use Act, the Academy shall not dis-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pose of or charge any interest vested in it relating to any land except with the prior writ-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ten consent, either general or special, of the Minister charged with responsibility for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matters relating to Federal lands.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[Cap. L5.]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18. Interpretation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"Academy"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the Maritime Academy of Nigeria established by section I of this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"Council"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the Governing Council of the Academy established for the Acad-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emy by section 2 of this Act;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proofErr w:type="gramEnd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a member of the Council including the chairman;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the Minister of the Government of the Federation for the time be-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ing charged with responsibility for matters relating to the Academy;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  <w:proofErr w:type="gramEnd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a notice in writing;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prescribed</w:t>
      </w:r>
      <w:proofErr w:type="gramEnd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means prescribed by statute or regulations;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property</w:t>
      </w:r>
      <w:proofErr w:type="gramEnd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includes rights, liabilities and obligations;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proofErr w:type="gramEnd"/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means a person in </w:t>
      </w: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statu pupillari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at the Academy and includes a cadet.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19. Short title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This Act may be cited as the Maritime Academy of Nigeria Act.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 provisions relating to the Council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Council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>1. (1) Subject to this Act and to section 27 of the Interpretation Act (which provides for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decisions of a statutory body to be taken by a majority of the members of the body and for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person presiding to have a second or casting vote), the Council may make standing orders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regulating its proceedings or of any committee thereof.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The quorum at any meeting of the Council shall be five and the quorum of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committee of the Council shall be determined by the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2. (1) The Council shall meet not less than four times in each year and, subject thereto,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Council shall meet whenever it is summoned by the chairman; and if the chairman is required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do so by notice given to him by not less than five other members, he shall summon a meet-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ing of the Council to be held within fourteen days from the date on which the notice is given.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At any meeting of the Council the chairman shall preside but if he is absent,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present at the meeting shall appoint one of their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to preside at that meeting.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Where the Council desires to obtain the advice of any person on a particular matter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Council may eo-opt him as a member for such period as it thinks fit but a person who is a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member by virtue of this sub-paragraph shall not be entitled to vote at any meeting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Council and shall not count towards the quorum.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(4) Notwithstanding anything in the foregoing provisions of this paragraph, the first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meeting of the Council shall be summoned by the Minister.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(5) The validity of any proceedings of the Council or of a committee thereof shall not be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affected by any vacancy in the membership of the Council or committee, or by any defect in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appointment of a member of the Council or committee, or by reason that a person not en-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titled to do so took part in the proceedings.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Committees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3. (1) The Council may appoint one or more committees to carry out, on behalf of the Council, such of its functions as the Council may determine.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(2) A committee appointed under this paragraph shall consist of such number of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(not necessarily all members of the Council) as may be determined by the Council and a per-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son other than a member of the Council shall hold office on the committee in accordance with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the terms of his appointment.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A decision of a committee of the Council shall be of no effect until it is confirmed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by the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(1) </w:t>
      </w:r>
      <w:proofErr w:type="gramStart"/>
      <w:r w:rsidRPr="008B45D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B45DD">
        <w:rPr>
          <w:rFonts w:ascii="Times New Roman" w:eastAsia="Times New Roman" w:hAnsi="Times New Roman" w:cs="Times New Roman"/>
          <w:sz w:val="24"/>
          <w:szCs w:val="24"/>
        </w:rPr>
        <w:t xml:space="preserve"> fixing of the seal of the Academy shall be authenticated by the signature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chairman and of some other member authorised generally or specially to act for the purpose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by the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(2) Any contract or instrument which, if made or executed by a person not being a body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corporate, would not be required to be under seal may be made or executed on behalf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Academy by the Rector or any person generally or specially authorised to act for that purpose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by the Council.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(3) Any document purporting to be a document duly executed under the seal of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Academy shall be received in evidence and shall, unless the contrary is proved, be presumed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to be so executed.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S. Members of the Council who are not public officers shall be paid out of moneys at the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disposal of the Council such remuneration, fees or allowances in accordance with such scales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as may be approved from time to time by the President.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6. Any member of the Council or a committee thereof who has a personal interest in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contract or arrangement entered into or proposed to be considered by the Council or a com-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mittee thereof shall forthwith disclose his interest to the Council and shall not vote on any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br/>
        <w:t>question relating to such contract or arrangement.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</w:t>
      </w:r>
      <w:r w:rsidRPr="008B45DD">
        <w:rPr>
          <w:rFonts w:ascii="Times New Roman" w:eastAsia="Times New Roman" w:hAnsi="Times New Roman" w:cs="Times New Roman"/>
          <w:sz w:val="24"/>
          <w:szCs w:val="24"/>
        </w:rPr>
        <w:t>       MARITIME ACADEMY OF NIGERIA ACT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                        SUBSIDIARY LEGISLATION</w:t>
      </w:r>
    </w:p>
    <w:p w:rsidR="008B45DD" w:rsidRPr="008B45DD" w:rsidRDefault="008B45DD" w:rsidP="008B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DD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                           No Subsidiary Legislation</w:t>
      </w:r>
    </w:p>
    <w:p w:rsidR="008B1108" w:rsidRPr="008B45DD" w:rsidRDefault="008B1108" w:rsidP="008B45DD"/>
    <w:sectPr w:rsidR="008B1108" w:rsidRPr="008B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3CF"/>
    <w:multiLevelType w:val="multilevel"/>
    <w:tmpl w:val="182A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3528"/>
    <w:multiLevelType w:val="multilevel"/>
    <w:tmpl w:val="1F8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43682"/>
    <w:multiLevelType w:val="multilevel"/>
    <w:tmpl w:val="C94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54E13"/>
    <w:multiLevelType w:val="multilevel"/>
    <w:tmpl w:val="C6BE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64BB2"/>
    <w:multiLevelType w:val="multilevel"/>
    <w:tmpl w:val="67B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470AB"/>
    <w:multiLevelType w:val="multilevel"/>
    <w:tmpl w:val="3C2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05319"/>
    <w:multiLevelType w:val="multilevel"/>
    <w:tmpl w:val="777E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A3968"/>
    <w:multiLevelType w:val="multilevel"/>
    <w:tmpl w:val="37FE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3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267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B45DD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9F7EC0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0132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963AA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2013-04-06T15:01:00Z</dcterms:created>
  <dcterms:modified xsi:type="dcterms:W3CDTF">2013-04-06T15:01:00Z</dcterms:modified>
</cp:coreProperties>
</file>