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EC" w:rsidRPr="004418EC" w:rsidRDefault="004418EC" w:rsidP="004418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4418E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LAND USE ACT (VALIDATION OF CERTAIN LAWS, ETC.) ACT </w:t>
      </w:r>
    </w:p>
    <w:bookmarkEnd w:id="0"/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 ARRANGEMENT OF SECTIONS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4418EC" w:rsidRPr="004418EC" w:rsidRDefault="004418EC" w:rsidP="004418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Validation of certain laws, etc.</w:t>
      </w:r>
    </w:p>
    <w:p w:rsidR="004418EC" w:rsidRPr="004418EC" w:rsidRDefault="004418EC" w:rsidP="004418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LAND USE ACT (VALIDATION OF CERTAIN LAWS, ETC.) ACT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Act to </w:t>
      </w:r>
      <w:proofErr w:type="spellStart"/>
      <w:r w:rsidRPr="004418EC">
        <w:rPr>
          <w:rFonts w:ascii="Times New Roman" w:eastAsia="Times New Roman" w:hAnsi="Times New Roman" w:cs="Times New Roman"/>
          <w:b/>
          <w:bCs/>
          <w:sz w:val="24"/>
          <w:szCs w:val="24"/>
        </w:rPr>
        <w:t>regularise</w:t>
      </w:r>
      <w:proofErr w:type="spellEnd"/>
      <w:r w:rsidRPr="00441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issuance of regulations by State Governments pursuant to</w:t>
      </w:r>
      <w:r w:rsidRPr="004418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the Land Use Act.</w:t>
      </w:r>
      <w:proofErr w:type="gramEnd"/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8EC">
        <w:rPr>
          <w:rFonts w:ascii="Times New Roman" w:eastAsia="Times New Roman" w:hAnsi="Times New Roman" w:cs="Times New Roman"/>
          <w:sz w:val="24"/>
          <w:szCs w:val="24"/>
        </w:rPr>
        <w:t>[1979 No. 94.]</w:t>
      </w:r>
      <w:proofErr w:type="gramEnd"/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i/>
          <w:iCs/>
          <w:sz w:val="24"/>
          <w:szCs w:val="24"/>
        </w:rPr>
        <w:t>[28th September, 1979]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8EC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4418EC" w:rsidRPr="004418EC" w:rsidRDefault="004418EC" w:rsidP="004418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b/>
          <w:bCs/>
          <w:sz w:val="24"/>
          <w:szCs w:val="24"/>
        </w:rPr>
        <w:t>Validation of certain laws, etc.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(1) Notwithstanding anything to the contrary in the Land Use Act or any other en-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18EC">
        <w:rPr>
          <w:rFonts w:ascii="Times New Roman" w:eastAsia="Times New Roman" w:hAnsi="Times New Roman" w:cs="Times New Roman"/>
          <w:sz w:val="24"/>
          <w:szCs w:val="24"/>
        </w:rPr>
        <w:t>actment</w:t>
      </w:r>
      <w:proofErr w:type="spellEnd"/>
      <w:r w:rsidRPr="004418EC">
        <w:rPr>
          <w:rFonts w:ascii="Times New Roman" w:eastAsia="Times New Roman" w:hAnsi="Times New Roman" w:cs="Times New Roman"/>
          <w:sz w:val="24"/>
          <w:szCs w:val="24"/>
        </w:rPr>
        <w:t>, all laws, and subsidiary legislation made at any time between the commence-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18EC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4418EC">
        <w:rPr>
          <w:rFonts w:ascii="Times New Roman" w:eastAsia="Times New Roman" w:hAnsi="Times New Roman" w:cs="Times New Roman"/>
          <w:sz w:val="24"/>
          <w:szCs w:val="24"/>
        </w:rPr>
        <w:t xml:space="preserve"> of the Land Use Act and 30th September 1979 by a Military Administrator (or for-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18EC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4418EC">
        <w:rPr>
          <w:rFonts w:ascii="Times New Roman" w:eastAsia="Times New Roman" w:hAnsi="Times New Roman" w:cs="Times New Roman"/>
          <w:sz w:val="24"/>
          <w:szCs w:val="24"/>
        </w:rPr>
        <w:t xml:space="preserve"> Military Governor), the Executive Council, a Commissioner or any other authority or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  <w:t>any public officer of a State shall be deemed to have been validly made and shall have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  <w:t>effect as if they had been made under or pursuant to the Land Use Act and accordingly,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  <w:t>shall hereafter continue to have effect according to their tenor and intendment as if they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  <w:t>were regulations made under or pursuant to section 46 of that Act.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[Cap. L5.]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(2) For the purposes of subsection (1) of this section-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418EC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t>all contracts and all executive and judicial acts, including acts pertaining to the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  <w:t>establishment, membership and functions of any Land Use and Allocation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  <w:t>Committee or of any other authority or to the appointment of any person, shall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  <w:t>be deemed to have been validly entered into or done and shall hereafter con-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18EC">
        <w:rPr>
          <w:rFonts w:ascii="Times New Roman" w:eastAsia="Times New Roman" w:hAnsi="Times New Roman" w:cs="Times New Roman"/>
          <w:sz w:val="24"/>
          <w:szCs w:val="24"/>
        </w:rPr>
        <w:t>tinue</w:t>
      </w:r>
      <w:proofErr w:type="spellEnd"/>
      <w:r w:rsidRPr="004418EC">
        <w:rPr>
          <w:rFonts w:ascii="Times New Roman" w:eastAsia="Times New Roman" w:hAnsi="Times New Roman" w:cs="Times New Roman"/>
          <w:sz w:val="24"/>
          <w:szCs w:val="24"/>
        </w:rPr>
        <w:t xml:space="preserve"> to have effect as provided in the said subsection; and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418EC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t>any instrument or other evidence relating to the allocation of any land, whether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  <w:t>or not expressed to have been made under the Land Use Act, shall be deemed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</w:r>
      <w:r w:rsidRPr="004418EC">
        <w:rPr>
          <w:rFonts w:ascii="Times New Roman" w:eastAsia="Times New Roman" w:hAnsi="Times New Roman" w:cs="Times New Roman"/>
          <w:sz w:val="24"/>
          <w:szCs w:val="24"/>
        </w:rPr>
        <w:lastRenderedPageBreak/>
        <w:t>to have been validly issued or given under or pursuant to that Act and shall</w:t>
      </w:r>
      <w:r w:rsidRPr="004418EC">
        <w:rPr>
          <w:rFonts w:ascii="Times New Roman" w:eastAsia="Times New Roman" w:hAnsi="Times New Roman" w:cs="Times New Roman"/>
          <w:sz w:val="24"/>
          <w:szCs w:val="24"/>
        </w:rPr>
        <w:br/>
        <w:t>continue to have effect according to its tenor and intendment accordingly.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[Cap. L5.]</w:t>
      </w:r>
    </w:p>
    <w:p w:rsidR="004418EC" w:rsidRPr="004418EC" w:rsidRDefault="004418EC" w:rsidP="004418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b/>
          <w:bCs/>
          <w:sz w:val="24"/>
          <w:szCs w:val="24"/>
        </w:rPr>
        <w:t>Short title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This Act may be cited as the Land Use Act (Validation of Certain Laws, etc.) Act.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sz w:val="24"/>
          <w:szCs w:val="24"/>
        </w:rPr>
        <w:t xml:space="preserve">LAND USE ACT (VALIDATION OF </w:t>
      </w:r>
      <w:proofErr w:type="spellStart"/>
      <w:r w:rsidRPr="004418EC">
        <w:rPr>
          <w:rFonts w:ascii="Times New Roman" w:eastAsia="Times New Roman" w:hAnsi="Times New Roman" w:cs="Times New Roman"/>
          <w:sz w:val="24"/>
          <w:szCs w:val="24"/>
        </w:rPr>
        <w:t>CERTAlN</w:t>
      </w:r>
      <w:proofErr w:type="spellEnd"/>
      <w:r w:rsidRPr="004418EC">
        <w:rPr>
          <w:rFonts w:ascii="Times New Roman" w:eastAsia="Times New Roman" w:hAnsi="Times New Roman" w:cs="Times New Roman"/>
          <w:sz w:val="24"/>
          <w:szCs w:val="24"/>
        </w:rPr>
        <w:t xml:space="preserve"> LAWS, ETC.) ACT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b/>
          <w:bCs/>
          <w:sz w:val="24"/>
          <w:szCs w:val="24"/>
        </w:rPr>
        <w:t>SUBSIDIARY LEGISLATION</w:t>
      </w:r>
    </w:p>
    <w:p w:rsidR="004418EC" w:rsidRPr="004418EC" w:rsidRDefault="004418EC" w:rsidP="0044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EC">
        <w:rPr>
          <w:rFonts w:ascii="Times New Roman" w:eastAsia="Times New Roman" w:hAnsi="Times New Roman" w:cs="Times New Roman"/>
          <w:i/>
          <w:iCs/>
          <w:sz w:val="24"/>
          <w:szCs w:val="24"/>
        </w:rPr>
        <w:t>No Subsidiary Legislation</w:t>
      </w:r>
    </w:p>
    <w:p w:rsidR="008B1108" w:rsidRPr="004418EC" w:rsidRDefault="008B1108" w:rsidP="004418EC"/>
    <w:sectPr w:rsidR="008B1108" w:rsidRPr="0044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0FB"/>
    <w:multiLevelType w:val="multilevel"/>
    <w:tmpl w:val="B93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5C15"/>
    <w:multiLevelType w:val="multilevel"/>
    <w:tmpl w:val="BA4C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00CD9"/>
    <w:multiLevelType w:val="multilevel"/>
    <w:tmpl w:val="362C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2013-04-05T17:48:00Z</dcterms:created>
  <dcterms:modified xsi:type="dcterms:W3CDTF">2013-04-05T17:48:00Z</dcterms:modified>
</cp:coreProperties>
</file>