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65" w:rsidRDefault="00A80765" w:rsidP="00A80765">
      <w:pPr>
        <w:pStyle w:val="Heading2"/>
      </w:pPr>
      <w:bookmarkStart w:id="0" w:name="_GoBack"/>
      <w:r>
        <w:t>DISHONOURED CHEQUES (OFFENCES) ACT</w:t>
      </w:r>
    </w:p>
    <w:bookmarkEnd w:id="0"/>
    <w:p w:rsidR="00A80765" w:rsidRDefault="00A80765" w:rsidP="00A80765">
      <w:pPr>
        <w:pStyle w:val="NormalWeb"/>
        <w:jc w:val="center"/>
      </w:pPr>
      <w:r>
        <w:t>ARRANGEMENT OF SECTIONS</w:t>
      </w:r>
    </w:p>
    <w:p w:rsidR="00A80765" w:rsidRDefault="00A80765" w:rsidP="00A80765">
      <w:pPr>
        <w:pStyle w:val="NormalWeb"/>
      </w:pPr>
      <w:r>
        <w:t> </w:t>
      </w:r>
    </w:p>
    <w:p w:rsidR="00A80765" w:rsidRDefault="00A80765" w:rsidP="00A80765">
      <w:pPr>
        <w:pStyle w:val="NormalWeb"/>
      </w:pPr>
      <w:r>
        <w:t>SECTION</w:t>
      </w:r>
    </w:p>
    <w:p w:rsidR="00A80765" w:rsidRDefault="00A80765" w:rsidP="00A80765">
      <w:pPr>
        <w:pStyle w:val="NormalWeb"/>
      </w:pPr>
      <w:r>
        <w:t xml:space="preserve">1.            Offences in relation to </w:t>
      </w:r>
      <w:proofErr w:type="spellStart"/>
      <w:r>
        <w:t>dishonoured</w:t>
      </w:r>
      <w:proofErr w:type="spellEnd"/>
      <w:r>
        <w:t xml:space="preserve"> </w:t>
      </w:r>
      <w:proofErr w:type="spellStart"/>
      <w:r>
        <w:t>cheques</w:t>
      </w:r>
      <w:proofErr w:type="spellEnd"/>
      <w:r>
        <w:t>, etc.</w:t>
      </w:r>
    </w:p>
    <w:p w:rsidR="00A80765" w:rsidRDefault="00A80765" w:rsidP="00A80765">
      <w:pPr>
        <w:pStyle w:val="NormalWeb"/>
      </w:pPr>
      <w:r>
        <w:t>2.            Offences by body corporate.</w:t>
      </w:r>
    </w:p>
    <w:p w:rsidR="00A80765" w:rsidRDefault="00A80765" w:rsidP="00A80765">
      <w:pPr>
        <w:pStyle w:val="NormalWeb"/>
      </w:pPr>
      <w:r>
        <w:t>3.            Procedure for trial of offences.</w:t>
      </w:r>
    </w:p>
    <w:p w:rsidR="00A80765" w:rsidRDefault="00A80765" w:rsidP="00A80765">
      <w:pPr>
        <w:pStyle w:val="NormalWeb"/>
      </w:pPr>
      <w:r>
        <w:t>4.            Short title, etc.</w:t>
      </w:r>
    </w:p>
    <w:p w:rsidR="00A80765" w:rsidRDefault="00A80765" w:rsidP="00A80765">
      <w:pPr>
        <w:pStyle w:val="NormalWeb"/>
        <w:jc w:val="center"/>
      </w:pPr>
      <w:r>
        <w:t>______________________________</w:t>
      </w:r>
    </w:p>
    <w:p w:rsidR="00A80765" w:rsidRDefault="00A80765" w:rsidP="00A80765">
      <w:pPr>
        <w:pStyle w:val="NormalWeb"/>
        <w:jc w:val="center"/>
      </w:pPr>
      <w:r>
        <w:t>DISHONOURED CHEQUES (OFFENCES) ACT</w:t>
      </w:r>
    </w:p>
    <w:p w:rsidR="00A80765" w:rsidRDefault="00A80765" w:rsidP="00A80765">
      <w:pPr>
        <w:pStyle w:val="NormalWeb"/>
        <w:jc w:val="center"/>
      </w:pPr>
      <w:r>
        <w:rPr>
          <w:rStyle w:val="Strong"/>
        </w:rPr>
        <w:t xml:space="preserve">An Act to make it an offence for any person anywhere in Nigeria to induce the delivery of any property or to purport to settle a lawful obligation by means of a </w:t>
      </w:r>
      <w:proofErr w:type="spellStart"/>
      <w:r>
        <w:rPr>
          <w:rStyle w:val="Strong"/>
        </w:rPr>
        <w:t>cheque</w:t>
      </w:r>
      <w:proofErr w:type="spellEnd"/>
      <w:r>
        <w:rPr>
          <w:rStyle w:val="Strong"/>
        </w:rPr>
        <w:t xml:space="preserve"> which when presented within a reasonable time is </w:t>
      </w:r>
      <w:proofErr w:type="spellStart"/>
      <w:r>
        <w:rPr>
          <w:rStyle w:val="Strong"/>
        </w:rPr>
        <w:t>dishonoured</w:t>
      </w:r>
      <w:proofErr w:type="spellEnd"/>
      <w:r>
        <w:rPr>
          <w:rStyle w:val="Strong"/>
        </w:rPr>
        <w:t xml:space="preserve"> on the grounds that no funds or insufficient funds were standing to the credit of the drawer of the </w:t>
      </w:r>
      <w:proofErr w:type="spellStart"/>
      <w:r>
        <w:rPr>
          <w:rStyle w:val="Strong"/>
        </w:rPr>
        <w:t>cheque</w:t>
      </w:r>
      <w:proofErr w:type="spellEnd"/>
      <w:r>
        <w:rPr>
          <w:rStyle w:val="Strong"/>
        </w:rPr>
        <w:t>, and for matters connected therewith.</w:t>
      </w:r>
    </w:p>
    <w:p w:rsidR="00A80765" w:rsidRDefault="00A80765" w:rsidP="00A80765">
      <w:pPr>
        <w:pStyle w:val="NormalWeb"/>
        <w:jc w:val="center"/>
      </w:pPr>
      <w:proofErr w:type="gramStart"/>
      <w:r>
        <w:t>[1977 No. 44.]</w:t>
      </w:r>
      <w:proofErr w:type="gramEnd"/>
    </w:p>
    <w:p w:rsidR="00A80765" w:rsidRDefault="00A80765" w:rsidP="00A80765">
      <w:pPr>
        <w:pStyle w:val="NormalWeb"/>
        <w:jc w:val="right"/>
      </w:pPr>
      <w:r>
        <w:t>[20</w:t>
      </w:r>
      <w:r>
        <w:rPr>
          <w:rStyle w:val="Emphasis"/>
        </w:rPr>
        <w:t>th May</w:t>
      </w:r>
      <w:r>
        <w:t>, 1977]</w:t>
      </w:r>
    </w:p>
    <w:p w:rsidR="00A80765" w:rsidRDefault="00A80765" w:rsidP="00A80765">
      <w:pPr>
        <w:pStyle w:val="NormalWeb"/>
        <w:jc w:val="center"/>
      </w:pPr>
      <w:r>
        <w:t>[Commencement</w:t>
      </w:r>
      <w:proofErr w:type="gramStart"/>
      <w:r>
        <w:t>. ]</w:t>
      </w:r>
      <w:proofErr w:type="gramEnd"/>
    </w:p>
    <w:p w:rsidR="00A80765" w:rsidRDefault="00A80765" w:rsidP="00A80765">
      <w:pPr>
        <w:pStyle w:val="NormalWeb"/>
      </w:pPr>
      <w:r>
        <w:t> </w:t>
      </w:r>
    </w:p>
    <w:p w:rsidR="00A80765" w:rsidRDefault="00A80765" w:rsidP="00A80765">
      <w:pPr>
        <w:pStyle w:val="NormalWeb"/>
      </w:pPr>
      <w:r>
        <w:rPr>
          <w:rStyle w:val="Strong"/>
        </w:rPr>
        <w:t xml:space="preserve">1.            Offences in relation to </w:t>
      </w:r>
      <w:proofErr w:type="spellStart"/>
      <w:r>
        <w:rPr>
          <w:rStyle w:val="Strong"/>
        </w:rPr>
        <w:t>dishonoured</w:t>
      </w:r>
      <w:proofErr w:type="spellEnd"/>
      <w:r>
        <w:rPr>
          <w:rStyle w:val="Strong"/>
        </w:rPr>
        <w:t xml:space="preserve"> </w:t>
      </w:r>
      <w:proofErr w:type="spellStart"/>
      <w:r>
        <w:rPr>
          <w:rStyle w:val="Strong"/>
        </w:rPr>
        <w:t>cheques</w:t>
      </w:r>
      <w:proofErr w:type="spellEnd"/>
      <w:r>
        <w:rPr>
          <w:rStyle w:val="Strong"/>
        </w:rPr>
        <w:t xml:space="preserve">, etc. </w:t>
      </w:r>
    </w:p>
    <w:p w:rsidR="00A80765" w:rsidRDefault="00A80765" w:rsidP="00A80765">
      <w:pPr>
        <w:pStyle w:val="NormalWeb"/>
      </w:pPr>
      <w:r>
        <w:t>                (1) Any person who-</w:t>
      </w:r>
    </w:p>
    <w:p w:rsidR="00A80765" w:rsidRDefault="00A80765" w:rsidP="00A80765">
      <w:pPr>
        <w:pStyle w:val="NormalWeb"/>
      </w:pPr>
      <w:r>
        <w:t>                (</w:t>
      </w:r>
      <w:r>
        <w:rPr>
          <w:rStyle w:val="Emphasis"/>
        </w:rPr>
        <w:t>a</w:t>
      </w:r>
      <w:r>
        <w:t xml:space="preserve">)          </w:t>
      </w:r>
      <w:proofErr w:type="gramStart"/>
      <w:r>
        <w:t>obtains</w:t>
      </w:r>
      <w:proofErr w:type="gramEnd"/>
      <w:r>
        <w:t xml:space="preserve"> or induces the delivery of anything capable of being stolen either to himself or   to any other person; or</w:t>
      </w:r>
    </w:p>
    <w:p w:rsidR="00A80765" w:rsidRDefault="00A80765" w:rsidP="00A80765">
      <w:pPr>
        <w:pStyle w:val="NormalWeb"/>
      </w:pPr>
      <w:r>
        <w:t>                (</w:t>
      </w:r>
      <w:r>
        <w:rPr>
          <w:rStyle w:val="Emphasis"/>
        </w:rPr>
        <w:t>b</w:t>
      </w:r>
      <w:r>
        <w:t xml:space="preserve">)          obtains credit for himself or any other person, by means of a </w:t>
      </w:r>
      <w:proofErr w:type="spellStart"/>
      <w:r>
        <w:t>cheque</w:t>
      </w:r>
      <w:proofErr w:type="spellEnd"/>
      <w:r>
        <w:t xml:space="preserve"> that, when</w:t>
      </w:r>
      <w:proofErr w:type="gramStart"/>
      <w:r>
        <w:t>  presented</w:t>
      </w:r>
      <w:proofErr w:type="gramEnd"/>
      <w:r>
        <w:t xml:space="preserve"> for payment not later than three months after the date of the </w:t>
      </w:r>
      <w:proofErr w:type="spellStart"/>
      <w:r>
        <w:t>cheque</w:t>
      </w:r>
      <w:proofErr w:type="spellEnd"/>
      <w:r>
        <w:t xml:space="preserve">, is </w:t>
      </w:r>
      <w:proofErr w:type="spellStart"/>
      <w:r>
        <w:t>dishonoured</w:t>
      </w:r>
      <w:proofErr w:type="spellEnd"/>
      <w:r>
        <w:t xml:space="preserve"> on the ground that no funds or insufficient funds were standing to the credit of the drawer of the </w:t>
      </w:r>
      <w:proofErr w:type="spellStart"/>
      <w:r>
        <w:t>cheque</w:t>
      </w:r>
      <w:proofErr w:type="spellEnd"/>
      <w:r>
        <w:t xml:space="preserve"> in the bank on which the </w:t>
      </w:r>
      <w:proofErr w:type="spellStart"/>
      <w:r>
        <w:t>cheque</w:t>
      </w:r>
      <w:proofErr w:type="spellEnd"/>
      <w:r>
        <w:t xml:space="preserve"> was drawn, shall be   guilty of an offence and on conviction shall-</w:t>
      </w:r>
    </w:p>
    <w:p w:rsidR="00A80765" w:rsidRDefault="00A80765" w:rsidP="00A80765">
      <w:pPr>
        <w:pStyle w:val="NormalWeb"/>
      </w:pPr>
      <w:r>
        <w:lastRenderedPageBreak/>
        <w:t xml:space="preserve">                                                (i)            </w:t>
      </w:r>
      <w:proofErr w:type="gramStart"/>
      <w:r>
        <w:t>in</w:t>
      </w:r>
      <w:proofErr w:type="gramEnd"/>
      <w:r>
        <w:t xml:space="preserve"> the case of an individual be sentenced to imprisonment for two years,   without the option of a fine; and</w:t>
      </w:r>
    </w:p>
    <w:p w:rsidR="00A80765" w:rsidRDefault="00A80765" w:rsidP="00A80765">
      <w:pPr>
        <w:pStyle w:val="NormalWeb"/>
      </w:pPr>
      <w:r>
        <w:t xml:space="preserve">                                                (ii)           </w:t>
      </w:r>
      <w:proofErr w:type="gramStart"/>
      <w:r>
        <w:t>in</w:t>
      </w:r>
      <w:proofErr w:type="gramEnd"/>
      <w:r>
        <w:t xml:space="preserve"> the case of a body corporate, be sentenced to a fine of not less than  N5,000.</w:t>
      </w:r>
    </w:p>
    <w:p w:rsidR="00A80765" w:rsidRDefault="00A80765" w:rsidP="00A80765">
      <w:pPr>
        <w:pStyle w:val="NormalWeb"/>
      </w:pPr>
      <w:r>
        <w:t>                 (2) For the purposes of subsection (1) of this section-</w:t>
      </w:r>
    </w:p>
    <w:p w:rsidR="00A80765" w:rsidRDefault="00A80765" w:rsidP="00A80765">
      <w:pPr>
        <w:pStyle w:val="NormalWeb"/>
      </w:pPr>
      <w:r>
        <w:t>                (</w:t>
      </w:r>
      <w:r>
        <w:rPr>
          <w:rStyle w:val="Emphasis"/>
        </w:rPr>
        <w:t>a</w:t>
      </w:r>
      <w:r>
        <w:t>)          the reference to anything capable of being stolen shall be deemed to include a   reference to money and every other description of property, things in action and other  intangible property;</w:t>
      </w:r>
    </w:p>
    <w:p w:rsidR="00A80765" w:rsidRDefault="00A80765" w:rsidP="00A80765">
      <w:pPr>
        <w:pStyle w:val="NormalWeb"/>
      </w:pPr>
      <w:r>
        <w:t>                (</w:t>
      </w:r>
      <w:r>
        <w:rPr>
          <w:rStyle w:val="Emphasis"/>
        </w:rPr>
        <w:t>b</w:t>
      </w:r>
      <w:r>
        <w:t xml:space="preserve">)          a person who draws a </w:t>
      </w:r>
      <w:proofErr w:type="spellStart"/>
      <w:r>
        <w:t>cheque</w:t>
      </w:r>
      <w:proofErr w:type="spellEnd"/>
      <w:r>
        <w:t xml:space="preserve"> which is </w:t>
      </w:r>
      <w:proofErr w:type="spellStart"/>
      <w:r>
        <w:t>dishonoured</w:t>
      </w:r>
      <w:proofErr w:type="spellEnd"/>
      <w:r>
        <w:t xml:space="preserve"> on the ground stated in the  subsection and which was issued in settlement or purported settlement of any obligation under an enforceable contract entered into between the drawer of the </w:t>
      </w:r>
      <w:proofErr w:type="spellStart"/>
      <w:r>
        <w:t>cheque</w:t>
      </w:r>
      <w:proofErr w:type="spellEnd"/>
      <w:r>
        <w:t xml:space="preserve"> and the person to whom the </w:t>
      </w:r>
      <w:proofErr w:type="spellStart"/>
      <w:r>
        <w:t>cheque</w:t>
      </w:r>
      <w:proofErr w:type="spellEnd"/>
      <w:r>
        <w:t xml:space="preserve"> was issued, shall be deemed to have  obtained credit for himself by means of the </w:t>
      </w:r>
      <w:proofErr w:type="spellStart"/>
      <w:r>
        <w:t>cheque</w:t>
      </w:r>
      <w:proofErr w:type="spellEnd"/>
      <w:r>
        <w:t>, notwithstanding that at the time                                                when the contract was entered into, the manner in which the obligation would be settled was not specified.</w:t>
      </w:r>
    </w:p>
    <w:p w:rsidR="00A80765" w:rsidRDefault="00A80765" w:rsidP="00A80765">
      <w:pPr>
        <w:pStyle w:val="NormalWeb"/>
      </w:pPr>
      <w:r>
        <w:t xml:space="preserve">                (3) A person shall not be guilty of an offence under this section if he proves to the satisfaction of the court that when he issued that </w:t>
      </w:r>
      <w:proofErr w:type="spellStart"/>
      <w:r>
        <w:t>cheque</w:t>
      </w:r>
      <w:proofErr w:type="spellEnd"/>
      <w:r>
        <w:t xml:space="preserve"> he had reasonable grounds for believing, and did believe in fact, that it would be </w:t>
      </w:r>
      <w:proofErr w:type="spellStart"/>
      <w:r>
        <w:t>honoured</w:t>
      </w:r>
      <w:proofErr w:type="spellEnd"/>
      <w:r>
        <w:t xml:space="preserve"> if presented for payment within the period specified in subsection (1) of this section.</w:t>
      </w:r>
    </w:p>
    <w:p w:rsidR="00A80765" w:rsidRDefault="00A80765" w:rsidP="00A80765">
      <w:pPr>
        <w:pStyle w:val="NormalWeb"/>
      </w:pPr>
      <w:r>
        <w:rPr>
          <w:rStyle w:val="Strong"/>
        </w:rPr>
        <w:t xml:space="preserve">2.            Offences by body corporate </w:t>
      </w:r>
    </w:p>
    <w:p w:rsidR="00A80765" w:rsidRDefault="00A80765" w:rsidP="00A80765">
      <w:pPr>
        <w:pStyle w:val="NormalWeb"/>
      </w:pPr>
      <w:r>
        <w:t>                Where any offence under this Act by a body corporate is proved to have been committed with the consent of or connivance of, or to be attributable to any neglect on the part of any director, manager, secretary or other similar officer, servant or agent of the body corporate (or any person purporting to act in any such capacity), he, as well as the body corporate, shall be deemed to be guilty of the offence and may be proceeded against and punished in the same manner as an individual.</w:t>
      </w:r>
    </w:p>
    <w:p w:rsidR="00A80765" w:rsidRDefault="00A80765" w:rsidP="00A80765">
      <w:pPr>
        <w:pStyle w:val="NormalWeb"/>
      </w:pPr>
      <w:r>
        <w:rPr>
          <w:rStyle w:val="Strong"/>
        </w:rPr>
        <w:t xml:space="preserve">3.            Procedure for trial of offences </w:t>
      </w:r>
    </w:p>
    <w:p w:rsidR="00A80765" w:rsidRDefault="00A80765" w:rsidP="00A80765">
      <w:pPr>
        <w:pStyle w:val="NormalWeb"/>
      </w:pPr>
      <w:r>
        <w:t xml:space="preserve">                (1) Offences under this Act shall be </w:t>
      </w:r>
      <w:proofErr w:type="spellStart"/>
      <w:r>
        <w:t>triable</w:t>
      </w:r>
      <w:proofErr w:type="spellEnd"/>
      <w:r>
        <w:t xml:space="preserve"> summarily by the High Court of the State where the offence was committed and the procedure applicable in the case of summary trial of offences before such court shall apply to the same extent for the purposes of trials for offences under this Act.</w:t>
      </w:r>
    </w:p>
    <w:p w:rsidR="00A80765" w:rsidRDefault="00A80765" w:rsidP="00A80765">
      <w:pPr>
        <w:pStyle w:val="NormalWeb"/>
      </w:pPr>
      <w:r>
        <w:t>                (2) Authority to exercise the powers of the Attorney-General of the Federation under section 160 of the Constitution of the Federal Republic of Nigeria, 1999 (which relates to the initiation and conduct of criminal proceedings for offences under an enactment) is hereby, in respect of any offence under this Act committed in a State, conferred on the Attorney-General of that State, but nothing in this subsection shall be construed as precluding the Attorney-General of the Federation from exercising any of the powers to which this subsection relates.</w:t>
      </w:r>
    </w:p>
    <w:p w:rsidR="00A80765" w:rsidRDefault="00A80765" w:rsidP="00A80765">
      <w:pPr>
        <w:pStyle w:val="NormalWeb"/>
        <w:jc w:val="center"/>
      </w:pPr>
      <w:r>
        <w:lastRenderedPageBreak/>
        <w:t>[Cap. C23.]</w:t>
      </w:r>
    </w:p>
    <w:p w:rsidR="00A80765" w:rsidRDefault="00A80765" w:rsidP="00A80765">
      <w:pPr>
        <w:pStyle w:val="NormalWeb"/>
      </w:pPr>
      <w:r>
        <w:rPr>
          <w:rStyle w:val="Strong"/>
        </w:rPr>
        <w:t xml:space="preserve">4.            Short title, etc. </w:t>
      </w:r>
    </w:p>
    <w:p w:rsidR="00A80765" w:rsidRDefault="00A80765" w:rsidP="00A80765">
      <w:pPr>
        <w:pStyle w:val="NormalWeb"/>
      </w:pPr>
      <w:r>
        <w:t xml:space="preserve">                (1) This Act may be cited as the </w:t>
      </w:r>
      <w:proofErr w:type="spellStart"/>
      <w:r>
        <w:t>Dishonoured</w:t>
      </w:r>
      <w:proofErr w:type="spellEnd"/>
      <w:r>
        <w:t xml:space="preserve"> </w:t>
      </w:r>
      <w:proofErr w:type="spellStart"/>
      <w:r>
        <w:t>Cheques</w:t>
      </w:r>
      <w:proofErr w:type="spellEnd"/>
      <w:r>
        <w:t xml:space="preserve"> (Offences) Act.</w:t>
      </w:r>
    </w:p>
    <w:p w:rsidR="00A80765" w:rsidRDefault="00A80765" w:rsidP="00A80765">
      <w:pPr>
        <w:pStyle w:val="NormalWeb"/>
      </w:pPr>
      <w:r>
        <w:t>                (2) Section 25 of the Interpretation Act (which provides that a person shall not be punished twice when guilty of an offence under more than one enactment) shall apply in respect of offences under this Act.</w:t>
      </w:r>
    </w:p>
    <w:p w:rsidR="00A80765" w:rsidRDefault="00A80765" w:rsidP="00A80765">
      <w:pPr>
        <w:pStyle w:val="NormalWeb"/>
        <w:jc w:val="center"/>
      </w:pPr>
      <w:r>
        <w:t xml:space="preserve">[Cap. </w:t>
      </w:r>
      <w:proofErr w:type="gramStart"/>
      <w:r>
        <w:t>I 23.]</w:t>
      </w:r>
      <w:proofErr w:type="gramEnd"/>
    </w:p>
    <w:p w:rsidR="00A80765" w:rsidRDefault="00A80765" w:rsidP="00A80765">
      <w:pPr>
        <w:pStyle w:val="NormalWeb"/>
        <w:jc w:val="center"/>
      </w:pPr>
      <w:r>
        <w:t>_____________</w:t>
      </w:r>
    </w:p>
    <w:p w:rsidR="00A80765" w:rsidRDefault="00A80765" w:rsidP="00A80765">
      <w:pPr>
        <w:pStyle w:val="NormalWeb"/>
        <w:jc w:val="center"/>
      </w:pPr>
      <w:r>
        <w:t>DISHONOURED CHEQUES (OFFENCES) ACT</w:t>
      </w:r>
    </w:p>
    <w:p w:rsidR="00A80765" w:rsidRDefault="00A80765" w:rsidP="00A80765">
      <w:pPr>
        <w:pStyle w:val="NormalWeb"/>
        <w:jc w:val="center"/>
      </w:pPr>
      <w:r>
        <w:rPr>
          <w:rStyle w:val="Strong"/>
        </w:rPr>
        <w:t>SUBSIDIARY LEGISLATION</w:t>
      </w:r>
    </w:p>
    <w:p w:rsidR="00A80765" w:rsidRDefault="00A80765" w:rsidP="00A80765">
      <w:pPr>
        <w:pStyle w:val="NormalWeb"/>
        <w:jc w:val="center"/>
      </w:pPr>
      <w:r>
        <w:t>________________</w:t>
      </w:r>
    </w:p>
    <w:p w:rsidR="00A80765" w:rsidRDefault="00A80765" w:rsidP="00A80765">
      <w:pPr>
        <w:pStyle w:val="NormalWeb"/>
        <w:jc w:val="center"/>
      </w:pPr>
      <w:r>
        <w:rPr>
          <w:rStyle w:val="Emphasis"/>
        </w:rPr>
        <w:t>No Subsidiary Legislation</w:t>
      </w:r>
    </w:p>
    <w:p w:rsidR="00A80765" w:rsidRDefault="00A80765" w:rsidP="00A80765">
      <w:pPr>
        <w:pStyle w:val="NormalWeb"/>
        <w:jc w:val="center"/>
      </w:pPr>
      <w:r>
        <w:t>____________________</w:t>
      </w:r>
    </w:p>
    <w:p w:rsidR="008B1108" w:rsidRPr="00A80765" w:rsidRDefault="008B1108" w:rsidP="00A80765"/>
    <w:sectPr w:rsidR="008B1108" w:rsidRPr="00A8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2013-04-05T14:42:00Z</dcterms:created>
  <dcterms:modified xsi:type="dcterms:W3CDTF">2013-04-05T14:42:00Z</dcterms:modified>
</cp:coreProperties>
</file>