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FC" w:rsidRDefault="001D29FC" w:rsidP="001D29FC">
      <w:pPr>
        <w:pStyle w:val="Heading2"/>
      </w:pPr>
      <w:bookmarkStart w:id="0" w:name="_GoBack"/>
      <w:r>
        <w:t>CONTROL OF ADVERTISEMENT (FEDERAL HIGHWAYS) ACT</w:t>
      </w:r>
    </w:p>
    <w:bookmarkEnd w:id="0"/>
    <w:p w:rsidR="001D29FC" w:rsidRDefault="001D29FC" w:rsidP="001D29FC">
      <w:pPr>
        <w:pStyle w:val="NormalWeb"/>
        <w:jc w:val="center"/>
      </w:pPr>
      <w:r>
        <w:br/>
        <w:t>ARRANGEMENT OF SECTIONS</w:t>
      </w:r>
    </w:p>
    <w:p w:rsidR="001D29FC" w:rsidRDefault="001D29FC" w:rsidP="001D29FC">
      <w:pPr>
        <w:pStyle w:val="NormalWeb"/>
      </w:pPr>
      <w:r>
        <w:t>SECTION</w:t>
      </w:r>
    </w:p>
    <w:p w:rsidR="001D29FC" w:rsidRDefault="001D29FC" w:rsidP="001D29FC">
      <w:pPr>
        <w:pStyle w:val="NormalWeb"/>
      </w:pPr>
      <w:r>
        <w:t>1. Power of Minister to make regulations with respect to advertisement.</w:t>
      </w:r>
    </w:p>
    <w:p w:rsidR="001D29FC" w:rsidRDefault="001D29FC" w:rsidP="001D29FC">
      <w:pPr>
        <w:pStyle w:val="NormalWeb"/>
      </w:pPr>
      <w:r>
        <w:t>2. Short title.</w:t>
      </w:r>
    </w:p>
    <w:p w:rsidR="001D29FC" w:rsidRDefault="001D29FC" w:rsidP="001D29FC">
      <w:pPr>
        <w:pStyle w:val="NormalWeb"/>
        <w:jc w:val="center"/>
      </w:pPr>
      <w:r>
        <w:t>___________________</w:t>
      </w:r>
    </w:p>
    <w:p w:rsidR="001D29FC" w:rsidRDefault="001D29FC" w:rsidP="001D29FC">
      <w:pPr>
        <w:pStyle w:val="NormalWeb"/>
        <w:jc w:val="center"/>
      </w:pPr>
      <w:r>
        <w:t>CONTROL OF ADVERTISEMENT (FEDERAL HIGHWAYS) ACT</w:t>
      </w:r>
    </w:p>
    <w:p w:rsidR="001D29FC" w:rsidRDefault="001D29FC" w:rsidP="001D29FC">
      <w:pPr>
        <w:pStyle w:val="NormalWeb"/>
      </w:pPr>
      <w:r>
        <w:rPr>
          <w:rStyle w:val="Strong"/>
        </w:rPr>
        <w:t xml:space="preserve">An Act to give the Minister charged with responsibility for highway matters power to make regulations by means of permits or otherwise and the imposition of prescribed charges for the display of advertisements on Federal highways. </w:t>
      </w:r>
    </w:p>
    <w:p w:rsidR="001D29FC" w:rsidRDefault="001D29FC" w:rsidP="001D29FC">
      <w:pPr>
        <w:pStyle w:val="NormalWeb"/>
        <w:jc w:val="center"/>
      </w:pPr>
      <w:proofErr w:type="gramStart"/>
      <w:r>
        <w:t>[1986 No. 30.]</w:t>
      </w:r>
      <w:proofErr w:type="gramEnd"/>
    </w:p>
    <w:p w:rsidR="001D29FC" w:rsidRDefault="001D29FC" w:rsidP="001D29FC">
      <w:pPr>
        <w:pStyle w:val="NormalWeb"/>
        <w:jc w:val="right"/>
      </w:pPr>
      <w:r>
        <w:t>[20th November, 1986]                                                       </w:t>
      </w:r>
      <w:r>
        <w:br/>
        <w:t>                                                                           </w:t>
      </w:r>
    </w:p>
    <w:p w:rsidR="001D29FC" w:rsidRDefault="001D29FC" w:rsidP="001D29FC">
      <w:pPr>
        <w:pStyle w:val="NormalWeb"/>
        <w:jc w:val="center"/>
      </w:pPr>
      <w:r>
        <w:t>[Commencement</w:t>
      </w:r>
      <w:proofErr w:type="gramStart"/>
      <w:r>
        <w:t>. ]</w:t>
      </w:r>
      <w:proofErr w:type="gramEnd"/>
    </w:p>
    <w:p w:rsidR="001D29FC" w:rsidRDefault="001D29FC" w:rsidP="001D29FC">
      <w:pPr>
        <w:pStyle w:val="NormalWeb"/>
      </w:pPr>
      <w:r>
        <w:rPr>
          <w:rStyle w:val="Strong"/>
        </w:rPr>
        <w:t xml:space="preserve">1. Power of Minister to make regulations with respect to advertisements </w:t>
      </w:r>
    </w:p>
    <w:p w:rsidR="001D29FC" w:rsidRDefault="001D29FC" w:rsidP="001D29FC">
      <w:pPr>
        <w:pStyle w:val="NormalWeb"/>
      </w:pPr>
      <w:r>
        <w:t>                (1) Subject to the provisions of this section, the Minister charged with responsibility for matters relating to Federal highways may make regulations-</w:t>
      </w:r>
    </w:p>
    <w:p w:rsidR="001D29FC" w:rsidRDefault="001D29FC" w:rsidP="001D29FC">
      <w:pPr>
        <w:pStyle w:val="NormalWeb"/>
      </w:pPr>
      <w:r>
        <w:t>                (a)          for the control, by means of permits or otherwise, of the display of advertisements on  Federal highways so far as appears to the Minister to be expedient in the interest of                                      amenity or public safety; and</w:t>
      </w:r>
    </w:p>
    <w:p w:rsidR="001D29FC" w:rsidRDefault="001D29FC" w:rsidP="001D29FC">
      <w:pPr>
        <w:pStyle w:val="NormalWeb"/>
      </w:pPr>
      <w:r>
        <w:t xml:space="preserve">                (b)          </w:t>
      </w:r>
      <w:proofErr w:type="gramStart"/>
      <w:r>
        <w:t>for</w:t>
      </w:r>
      <w:proofErr w:type="gramEnd"/>
      <w:r>
        <w:t xml:space="preserve"> the imposition and collection or prescribed charges in respect of the display on Federal highways of advertisements of such classes or description as may be prescribed.</w:t>
      </w:r>
    </w:p>
    <w:p w:rsidR="001D29FC" w:rsidRDefault="001D29FC" w:rsidP="001D29FC">
      <w:pPr>
        <w:pStyle w:val="NormalWeb"/>
      </w:pPr>
      <w:r>
        <w:t>                (2) Without prejudice to the generality of subsection (1) of this section, regulations made under this section may provide-</w:t>
      </w:r>
    </w:p>
    <w:p w:rsidR="001D29FC" w:rsidRDefault="001D29FC" w:rsidP="001D29FC">
      <w:pPr>
        <w:pStyle w:val="NormalWeb"/>
      </w:pPr>
      <w:r>
        <w:lastRenderedPageBreak/>
        <w:t xml:space="preserve">                (a)          </w:t>
      </w:r>
      <w:proofErr w:type="gramStart"/>
      <w:r>
        <w:t>for</w:t>
      </w:r>
      <w:proofErr w:type="gramEnd"/>
      <w:r>
        <w:t xml:space="preserve"> regulating the dimensions, appearance and position of advertisements which may be displayed on Federal highways and sites on which advertisements may be so displayed;</w:t>
      </w:r>
    </w:p>
    <w:p w:rsidR="001D29FC" w:rsidRDefault="001D29FC" w:rsidP="001D29FC">
      <w:pPr>
        <w:pStyle w:val="NormalWeb"/>
      </w:pPr>
      <w:r>
        <w:t xml:space="preserve">                (b)          </w:t>
      </w:r>
      <w:proofErr w:type="gramStart"/>
      <w:r>
        <w:t>for</w:t>
      </w:r>
      <w:proofErr w:type="gramEnd"/>
      <w:r>
        <w:t xml:space="preserve"> prohibiting the display on Federal highways of advertisements of any prescribed class or description;</w:t>
      </w:r>
    </w:p>
    <w:p w:rsidR="001D29FC" w:rsidRDefault="001D29FC" w:rsidP="001D29FC">
      <w:pPr>
        <w:pStyle w:val="NormalWeb"/>
      </w:pPr>
      <w:r>
        <w:t xml:space="preserve">                (c)           for enabling the </w:t>
      </w:r>
      <w:proofErr w:type="spellStart"/>
      <w:r>
        <w:t>authorised</w:t>
      </w:r>
      <w:proofErr w:type="spellEnd"/>
      <w:r>
        <w:t xml:space="preserve"> officials or persons to require the removal of an advertisement which is being displayed in contravention of the regulations, or the                                          discontinuance of the use of the display of advertisements on any site which is being so used in contravention of the regulations.</w:t>
      </w:r>
    </w:p>
    <w:p w:rsidR="001D29FC" w:rsidRDefault="001D29FC" w:rsidP="001D29FC">
      <w:pPr>
        <w:pStyle w:val="NormalWeb"/>
      </w:pPr>
      <w:r>
        <w:t>                (3) Regulations made under this section-</w:t>
      </w:r>
    </w:p>
    <w:p w:rsidR="001D29FC" w:rsidRDefault="001D29FC" w:rsidP="001D29FC">
      <w:pPr>
        <w:pStyle w:val="NormalWeb"/>
      </w:pPr>
      <w:r>
        <w:t xml:space="preserve">                (a)          </w:t>
      </w:r>
      <w:proofErr w:type="gramStart"/>
      <w:r>
        <w:t>may</w:t>
      </w:r>
      <w:proofErr w:type="gramEnd"/>
      <w:r>
        <w:t xml:space="preserve"> be with respect to the Federal highways generally or with respect to particular  areas therein;</w:t>
      </w:r>
    </w:p>
    <w:p w:rsidR="001D29FC" w:rsidRDefault="001D29FC" w:rsidP="001D29FC">
      <w:pPr>
        <w:pStyle w:val="NormalWeb"/>
      </w:pPr>
      <w:r>
        <w:t xml:space="preserve">                (b)          </w:t>
      </w:r>
      <w:proofErr w:type="gramStart"/>
      <w:r>
        <w:t>may</w:t>
      </w:r>
      <w:proofErr w:type="gramEnd"/>
      <w:r>
        <w:t xml:space="preserve"> specify different provisions, and prescribe different charges, in respect of   advertisements of different classes or descriptions and with respect to advertisements                                                in different situations and generally with respect to different circumstances;</w:t>
      </w:r>
    </w:p>
    <w:p w:rsidR="001D29FC" w:rsidRDefault="001D29FC" w:rsidP="001D29FC">
      <w:pPr>
        <w:pStyle w:val="NormalWeb"/>
      </w:pPr>
      <w:r>
        <w:t>                (c)           may impose in respect of any breach of the regulations any penalty, and may make provision as to the persons who are to be treated as displaying an advertisement for the                             purpose of any provision of the regulations which makes it an offence to display an  advertisement in breach of the regulations; and</w:t>
      </w:r>
    </w:p>
    <w:p w:rsidR="001D29FC" w:rsidRDefault="001D29FC" w:rsidP="001D29FC">
      <w:pPr>
        <w:pStyle w:val="NormalWeb"/>
      </w:pPr>
      <w:r>
        <w:t xml:space="preserve">                (d)          </w:t>
      </w:r>
      <w:proofErr w:type="gramStart"/>
      <w:r>
        <w:t>generally</w:t>
      </w:r>
      <w:proofErr w:type="gramEnd"/>
      <w:r>
        <w:t xml:space="preserve"> may include such incidental or supplementary provisions as appear to the Minister necessary or expedient for giving effect to the purposes mentioned in                                                                subsection (1) of this section.</w:t>
      </w:r>
    </w:p>
    <w:p w:rsidR="001D29FC" w:rsidRDefault="001D29FC" w:rsidP="001D29FC">
      <w:pPr>
        <w:pStyle w:val="NormalWeb"/>
      </w:pPr>
      <w:r>
        <w:t>                (4) Regulations made under this section of this Act may be made so as to apply to advertisements which are being displayed on the date on which the regulations come into force or into use, for the display of advertisements on any site which is being used for that purpose on that date; but any regulations made as mentioned in this subsection, shall provide for exempting from their operation-</w:t>
      </w:r>
    </w:p>
    <w:p w:rsidR="001D29FC" w:rsidRDefault="001D29FC" w:rsidP="001D29FC">
      <w:pPr>
        <w:pStyle w:val="NormalWeb"/>
      </w:pPr>
      <w:r>
        <w:t xml:space="preserve">                (a)          </w:t>
      </w:r>
      <w:proofErr w:type="gramStart"/>
      <w:r>
        <w:t>the</w:t>
      </w:r>
      <w:proofErr w:type="gramEnd"/>
      <w:r>
        <w:t xml:space="preserve"> continued display of any such advertisement; and</w:t>
      </w:r>
    </w:p>
    <w:p w:rsidR="001D29FC" w:rsidRDefault="001D29FC" w:rsidP="001D29FC">
      <w:pPr>
        <w:pStyle w:val="NormalWeb"/>
      </w:pPr>
      <w:r>
        <w:t xml:space="preserve">                (b)          </w:t>
      </w:r>
      <w:proofErr w:type="gramStart"/>
      <w:r>
        <w:t>the</w:t>
      </w:r>
      <w:proofErr w:type="gramEnd"/>
      <w:r>
        <w:t xml:space="preserve"> continued use for the display of advertisements on any such site, during such  period (not being less than three months) as may be prescribed.</w:t>
      </w:r>
    </w:p>
    <w:p w:rsidR="001D29FC" w:rsidRDefault="001D29FC" w:rsidP="001D29FC">
      <w:pPr>
        <w:pStyle w:val="NormalWeb"/>
      </w:pPr>
      <w:r>
        <w:t>(5) In this section-</w:t>
      </w:r>
    </w:p>
    <w:p w:rsidR="001D29FC" w:rsidRDefault="001D29FC" w:rsidP="001D29FC">
      <w:pPr>
        <w:pStyle w:val="NormalWeb"/>
      </w:pPr>
      <w:r>
        <w:rPr>
          <w:rStyle w:val="Strong"/>
        </w:rPr>
        <w:t>"</w:t>
      </w:r>
      <w:proofErr w:type="gramStart"/>
      <w:r>
        <w:rPr>
          <w:rStyle w:val="Strong"/>
        </w:rPr>
        <w:t>advertisement</w:t>
      </w:r>
      <w:proofErr w:type="gramEnd"/>
      <w:r>
        <w:t xml:space="preserve">" means any word, letter, model, sign, placard, board, notice, device or representation, whether illuminated or not, which is employed wholly or partly for the purposes </w:t>
      </w:r>
      <w:r>
        <w:lastRenderedPageBreak/>
        <w:t>of advertisement, announcement or direction, including any hoarding or similar structure used, or adapted for use, for the display of advertisement;</w:t>
      </w:r>
    </w:p>
    <w:p w:rsidR="001D29FC" w:rsidRDefault="001D29FC" w:rsidP="001D29FC">
      <w:pPr>
        <w:pStyle w:val="NormalWeb"/>
      </w:pPr>
      <w:r>
        <w:rPr>
          <w:rStyle w:val="Strong"/>
        </w:rPr>
        <w:t>"display"</w:t>
      </w:r>
      <w:r>
        <w:t xml:space="preserve"> in relation to an advertisement, means the display thereof in any public place or in any other place such that the advertisement is visible from a public place, and in relation to an advertisement consisting of a hoarding or similar structure, includes the construction or maintenance thereof in any such place as aforesaid;</w:t>
      </w:r>
    </w:p>
    <w:p w:rsidR="001D29FC" w:rsidRDefault="001D29FC" w:rsidP="001D29FC">
      <w:pPr>
        <w:pStyle w:val="NormalWeb"/>
      </w:pPr>
      <w:r>
        <w:rPr>
          <w:rStyle w:val="Strong"/>
        </w:rPr>
        <w:t>                "Federal highways</w:t>
      </w:r>
      <w:r>
        <w:t>" has the meaning assigned thereto in the Federal Highways Act;</w:t>
      </w:r>
    </w:p>
    <w:p w:rsidR="001D29FC" w:rsidRDefault="001D29FC" w:rsidP="001D29FC">
      <w:pPr>
        <w:pStyle w:val="NormalWeb"/>
      </w:pPr>
      <w:r>
        <w:t>                                                 [Cap. F13.]</w:t>
      </w:r>
    </w:p>
    <w:p w:rsidR="001D29FC" w:rsidRDefault="001D29FC" w:rsidP="001D29FC">
      <w:pPr>
        <w:pStyle w:val="NormalWeb"/>
      </w:pPr>
      <w:r>
        <w:rPr>
          <w:rStyle w:val="Strong"/>
        </w:rPr>
        <w:t>                "</w:t>
      </w:r>
      <w:proofErr w:type="gramStart"/>
      <w:r>
        <w:rPr>
          <w:rStyle w:val="Strong"/>
        </w:rPr>
        <w:t>prescribed</w:t>
      </w:r>
      <w:proofErr w:type="gramEnd"/>
      <w:r>
        <w:t>" means prescribed by regulations made under this section.</w:t>
      </w:r>
    </w:p>
    <w:p w:rsidR="001D29FC" w:rsidRDefault="001D29FC" w:rsidP="001D29FC">
      <w:pPr>
        <w:pStyle w:val="NormalWeb"/>
      </w:pPr>
      <w:r>
        <w:rPr>
          <w:rStyle w:val="Strong"/>
        </w:rPr>
        <w:t xml:space="preserve">2. Short title </w:t>
      </w:r>
    </w:p>
    <w:p w:rsidR="001D29FC" w:rsidRDefault="001D29FC" w:rsidP="001D29FC">
      <w:pPr>
        <w:pStyle w:val="NormalWeb"/>
      </w:pPr>
      <w:r>
        <w:t>This Act may be cited as the Control of Advertisement (Federal Highways) Act.</w:t>
      </w:r>
    </w:p>
    <w:p w:rsidR="001D29FC" w:rsidRDefault="001D29FC" w:rsidP="001D29FC">
      <w:pPr>
        <w:pStyle w:val="NormalWeb"/>
        <w:jc w:val="center"/>
      </w:pPr>
      <w:r>
        <w:t>_________________</w:t>
      </w:r>
    </w:p>
    <w:p w:rsidR="001D29FC" w:rsidRDefault="001D29FC" w:rsidP="001D29FC">
      <w:pPr>
        <w:pStyle w:val="NormalWeb"/>
        <w:jc w:val="center"/>
      </w:pPr>
      <w:r>
        <w:t>CONTROL OF ADVERTISEMENT (FEDERAL HIGHWAYS) ACT</w:t>
      </w:r>
    </w:p>
    <w:p w:rsidR="001D29FC" w:rsidRDefault="001D29FC" w:rsidP="001D29FC">
      <w:pPr>
        <w:pStyle w:val="NormalWeb"/>
        <w:jc w:val="center"/>
      </w:pPr>
      <w:r>
        <w:rPr>
          <w:rStyle w:val="Strong"/>
        </w:rPr>
        <w:t>SUBSIDIARY LEGISLATION</w:t>
      </w:r>
    </w:p>
    <w:p w:rsidR="001D29FC" w:rsidRDefault="001D29FC" w:rsidP="001D29FC">
      <w:pPr>
        <w:pStyle w:val="NormalWeb"/>
        <w:jc w:val="center"/>
      </w:pPr>
      <w:r>
        <w:t>___________________</w:t>
      </w:r>
    </w:p>
    <w:p w:rsidR="001D29FC" w:rsidRDefault="001D29FC" w:rsidP="001D29FC">
      <w:pPr>
        <w:pStyle w:val="NormalWeb"/>
        <w:jc w:val="center"/>
      </w:pPr>
      <w:r>
        <w:t>No Subsidiary Legislation</w:t>
      </w:r>
    </w:p>
    <w:p w:rsidR="001D29FC" w:rsidRDefault="001D29FC" w:rsidP="001D29FC">
      <w:pPr>
        <w:pStyle w:val="NormalWeb"/>
        <w:jc w:val="center"/>
      </w:pPr>
      <w:r>
        <w:t>_____________________</w:t>
      </w:r>
    </w:p>
    <w:p w:rsidR="008B1108" w:rsidRPr="001D29FC" w:rsidRDefault="008B1108" w:rsidP="001D29FC"/>
    <w:sectPr w:rsidR="008B1108" w:rsidRPr="001D2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2013-04-05T12:56:00Z</dcterms:created>
  <dcterms:modified xsi:type="dcterms:W3CDTF">2013-04-05T12:56:00Z</dcterms:modified>
</cp:coreProperties>
</file>